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FBF3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14:paraId="630470B8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48"/>
          <w:szCs w:val="48"/>
          <w:lang w:eastAsia="pl-PL"/>
        </w:rPr>
        <w:t>Wspólna praca na rzecz sukcesu</w:t>
      </w:r>
    </w:p>
    <w:p w14:paraId="3C651BB6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</w:pPr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begin"/>
      </w:r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instrText xml:space="preserve"> INCLUDEPICTURE "https://content.yudu.com/web/1r3p1/0A1zifp/PoultryWorld2021-9/html/htmlArticles/articles_prf6XIPdGAKCNFYw/images/IMG_AvantisteamwontheCobbAward-farmprofilebyTreenaHein.jpg" \* MERGEFORMATINET </w:instrText>
      </w:r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separate"/>
      </w:r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pict w14:anchorId="74D64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Avantis team has four broiler barns with 10,000 birds each, one male barn and two broiler breeder barns." style="width:379.5pt;height:284.25pt">
            <v:imagedata r:id="rId4" r:href="rId5"/>
          </v:shape>
        </w:pict>
      </w:r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end"/>
      </w:r>
    </w:p>
    <w:p w14:paraId="0DE4D8EE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 xml:space="preserve">Zespół </w:t>
      </w:r>
      <w:proofErr w:type="spellStart"/>
      <w:r w:rsidRPr="005E3EFC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>Avantis</w:t>
      </w:r>
      <w:proofErr w:type="spellEnd"/>
      <w:r w:rsidRPr="005E3EFC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 xml:space="preserve"> posiada cztery kurniki dla brojlerów z 10.000 ptaków każdy, jeden kurnik dla kurcząt płci męskiej i dwa kurniki dla brojlerów.</w:t>
      </w:r>
    </w:p>
    <w:p w14:paraId="1F62E4B3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Sollio</w:t>
      </w:r>
      <w:proofErr w:type="spellEnd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Agriculture-Avantis</w:t>
      </w:r>
      <w:proofErr w:type="spellEnd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w Saint-</w:t>
      </w: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Léonard</w:t>
      </w:r>
      <w:proofErr w:type="spellEnd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, Nowy Brunszwik, oraz Cox </w:t>
      </w: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Atlantic</w:t>
      </w:r>
      <w:proofErr w:type="spellEnd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Chick</w:t>
      </w:r>
      <w:proofErr w:type="spellEnd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Hatchery</w:t>
      </w:r>
      <w:proofErr w:type="spellEnd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w Maitland, Nowa Szkocja zostały wspólnie laureatami nagrody "</w:t>
      </w: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Flock</w:t>
      </w:r>
      <w:proofErr w:type="spellEnd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Award</w:t>
      </w:r>
      <w:proofErr w:type="spellEnd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" 2020. </w:t>
      </w: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Poultry</w:t>
      </w:r>
      <w:proofErr w:type="spellEnd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World wyjaśnia przyczyny ich sukcesu.</w:t>
      </w:r>
    </w:p>
    <w:p w14:paraId="2FEC7062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Wizyta na farmie</w:t>
      </w:r>
    </w:p>
    <w:p w14:paraId="1CA032C6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Autor: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Treena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Hein</w:t>
      </w:r>
      <w:proofErr w:type="spellEnd"/>
    </w:p>
    <w:p w14:paraId="48C8A13B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Tylko nieliczni każdego roku otrzymują "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Flock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Award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": coroczne wyróżnienie przyznawane najlepiej funkcjonującym firmom w regionie Ameryki Północnej i Ameryki Środkowej przez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Cobb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globalną firmę zajmującą się genetyką brojlerów z siedzibą w USA.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Cobb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rozpoczął ten program nagród w 2004 roku, a w 2020 roku otrzymały je cztery zakłady w Kanadzie. Wspólnymi zwycięzcami jednej z tych nagród są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Sollio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Agriculture-Avantis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w Saint-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Léonard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Nowy Brunszwik, oraz Cox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Atlantic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Chick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Hatchery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w Maitland, Nowa Szkocja, za stado z największą liczbą jaj ogółem na jedną kurę trzymaną w kurniku.</w:t>
      </w:r>
    </w:p>
    <w:p w14:paraId="53DE4354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Spółdzielnia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Avantis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jest największą spółdzielnią rolniczą w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Quebecu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największą w grupie spółdzielni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Sollio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która została założona w 1922 roku.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Sollio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ma ponad 123 000 członków, </w:t>
      </w: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 xml:space="preserve">wśród których są producenci rolni i konsumenci zgrupowani w prawie 50 spółdzielniach. Posiada trzy działy: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Sollio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Agriculture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(środki produkcji rolnej i usługi agronomiczne o wartości dodanej, z 355 sprzedawcami detalicznymi i obiektami w całej Kanadzie),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Olymel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(przetwórstwo mięsne) i BMR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Group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(dostawy budowlane). Spółdzielnia powstała w 2018 roku z połączenia pięciu spółdzielni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Sollio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a szósta dołączy w 2021 roku. Zatrudnia 1200 osób, a jej właścicielami jest 2600 producentów. Obecnie, wraz z partnerami,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Avantis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posiada 46 kurników, produkując rocznie łącznie 15 mln kg brojlerów kurzych, 1 mln kg indyków i 2 mln tuzinów jaj. Wraz z innymi spółdzielniami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Sollio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zakupiło również niedawno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Couvoir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Côté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wylęgarnię w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Quebecu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, która produkuje 20 milionów piskląt rocznie.</w:t>
      </w:r>
    </w:p>
    <w:p w14:paraId="10C9C0C4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Sukces związany z żywieniem</w:t>
      </w:r>
    </w:p>
    <w:p w14:paraId="26F4CB1D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Działalność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Avantis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wyróżniona nagrodą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Flock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Award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obejmuje cztery kurniki dla brojlerów z 10.000 ptaków każdy, jeden kurnik dla samców i dwa kurniki dla brojlerów. Jaja są wysyłane do Cox (trzy godziny jazdy),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Westco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(45 minut drogi) i wylęgarni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Sollio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(około cztery godziny) do wylęgu. "Mamy średnio 80% płodności w naszych jajach i jesteśmy bardzo dumni, że w ostatnim roku zyskaliśmy kolejny procent" - mówi Doris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Bérubé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, która od 2018 roku pełni funkcję nadzorcy fermy. "Jeśli chodzi o liczbę jaj na kurę trzymaną w kurniku, za co zdobyliśmy nagrodę, mamy tendencję do posiadania średniej 180, ale mieliśmy jeden kurnik w 2020 roku, gdzie było to 184,2".</w:t>
      </w:r>
    </w:p>
    <w:p w14:paraId="1820DBF3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Jeśli chodzi o to, jak on i jego zespół osiągnęli tę wysoką liczbę,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Bérubé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mówi, że duża część uwagi skupia się na strategii karmienia. Zarówno pisklęta jak i dorosłe kury hodowlane brojlerów otrzymują konwencjonalną paszę, która zawiera składniki pochodzenia zwierzęcego i roślinnego. Formuła paszy pozostaje zasadniczo taka sama od wielu lat. Pasza jest podawana w systemie skip-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day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jest umieszczana w linii paszowej w ciemności, a następnie światła są włączane do karmienia. "Upewniamy się, że do 16 tygodnia karmimy trochę poniżej tabeli, a następnie od 16 do 20 tygodnia podajemy znacznie więcej paszy, aby upewnić się, że w tym okresie przybierają dużo na wadze" - wyjaśnia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Bérubé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. "Utrzymujemy ścisły harmonogram zarządzania wagą ptaków, z co najmniej jedną rozmową konferencyjną w każdym tygodniu z całym personelem, w tym z ekspertem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Cobb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Benoit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Lanthier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, w zależności od wieku stada w danym momencie. Ważna jest również dobra wentylacja. Jeśli chodzi o oświetlenie, zaczynamy od dużej intensywności w pierwszym dniu, aby upewnić się, że mogą znaleźć paszę i wodę, a następnie zmniejszamy intensywność."</w:t>
      </w:r>
    </w:p>
    <w:p w14:paraId="3FA2A689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Równie ważne jest ścisłe zarządzanie żywieniem zarówno w kurnikach dla brojlerów, jak i dla samców, mówi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Bérubé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aby upewnić się, że ptaki są w doskonałej kondycji. "Obecnie karmimy kury mniej niż dwa lata temu, ponieważ są one bardziej wydajne pod względem paszy" - wyjaśnia. "Samce są również mniejsze niż kilka lat temu, ale karmimy je teraz więcej niż w przeszłości, aby zapewnić ich płodność, ale musimy również upewnić się, że ich nie przekarmiamy. Jest to delikatna równowaga; jeśli są zbyt duże, ich płodność spada". Samce produkowane obecnie przez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Bérubé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jego zespół to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Cobb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Mx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. Jeśli chodzi o przyszłe cele,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Bérubé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chciałby, aby również w drugim kurniku dla brojlerów osiągnięto średnią powyżej 180 jaj na jedną kurę. Chciałby również osiągnąć wyższą płodność. "Jesteśmy bardzo podekscytowani, że zostaliśmy wyróżnieni przez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Cobb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", mówi, "i planujemy nadal się doskonalić".</w:t>
      </w:r>
    </w:p>
    <w:p w14:paraId="5DDBA485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lastRenderedPageBreak/>
        <w:t xml:space="preserve">Wspólny zwycięzca - wylęgarnia Cox </w:t>
      </w:r>
      <w:proofErr w:type="spellStart"/>
      <w:r w:rsidRPr="005E3EFC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Atlantic</w:t>
      </w:r>
      <w:proofErr w:type="spellEnd"/>
    </w:p>
    <w:p w14:paraId="4E43587C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Cox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Atlantic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rozpoczął działalność w 1986 roku i zakończył dużą rozbudowę w 2017 roku. Produkuje 10 milionów piskląt rocznie dla różnych klientów przy użyciu wieloetapowego systemu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Chickmaster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.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Brad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Dalrymple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współwłaściciel i kierownik, wskazuje na precyzję jako klucz do ogólnego sukcesu. Kalibracja wszystkich zautomatyzowanych urządzeń jest kluczowa dla zapewnienia stałego środowiska dla piskląt. Temperatura w systemie wylęgowym jest utrzymywana na poziomie 99,6°C, a wilgotność na poziomie 83%. "Mamy doświadczony zespół gotowy do rozwiązywania wszelkich problemów technicznych i rzadko zdarza się, aby nasz personel nie był w stanie szybko rozwiązać problemu na miejscu" - mówi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Dalrymple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. Dodaje on, że: "jaja w chłodni muszą być przechowywane w odpowiednich, stałych warunkach przed inkubacją. A proces wstępnego podgrzewania jest bardzo ważny przed przeniesieniem jaj do inkubatora, tak aby nie wpłynąć na warunki panujące w inkubatorze. Ponadto, nasz personel jest dobrze wyszkolony w delikatnym obchodzeniu się z jajami". Personel ocenia jakość piskląt przy każdym wylęgu.</w:t>
      </w:r>
    </w:p>
    <w:p w14:paraId="08A6628B" w14:textId="77777777" w:rsidR="005E3EFC" w:rsidRPr="005E3EFC" w:rsidRDefault="005E3EFC" w:rsidP="005E3E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Po wykluciu następuje automatyczna separacja piskląt i skorupek, a od 2015 roku wprowadzono automatyczne liczenie piskląt. Skorupki są kompostowane i rozrzucane na polach przez lokalnych rolników.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Dalrymple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jest bardzo zadowolony z nagrody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Cobb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. "Mamy doskonałe relacje robocze z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Avantis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Pondeuses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Atlantique</w:t>
      </w:r>
      <w:proofErr w:type="spellEnd"/>
      <w:r w:rsidRPr="005E3EFC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", mówi, "i jestem bardzo dumny, że mogłem być częścią tego procesu i pomóc ich grupie producentów odnieść sukces".</w:t>
      </w:r>
    </w:p>
    <w:p w14:paraId="032F10F0" w14:textId="7D3730BD" w:rsidR="008D318D" w:rsidRDefault="005E3EFC">
      <w:r>
        <w:t>Tłumaczenie PZZHiPD</w:t>
      </w:r>
    </w:p>
    <w:sectPr w:rsidR="008D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FC"/>
    <w:rsid w:val="005E3EFC"/>
    <w:rsid w:val="008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C7E8"/>
  <w15:chartTrackingRefBased/>
  <w15:docId w15:val="{B90D42B6-232A-455C-9260-F6852EE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1-9/html/htmlArticles/articles_prf6XIPdGAKCNFYw/images/IMG_AvantisteamwontheCobbAward-farmprofilebyTreenaHei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2022-01-16T18:42:00Z</dcterms:created>
  <dcterms:modified xsi:type="dcterms:W3CDTF">2022-01-16T18:43:00Z</dcterms:modified>
</cp:coreProperties>
</file>