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B59" w:rsidRPr="00356DE7" w:rsidRDefault="006E3B59" w:rsidP="00760B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nl-NL" w:eastAsia="pl-PL"/>
        </w:rPr>
      </w:pPr>
      <w:r w:rsidRPr="00356D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nl-NL" w:eastAsia="pl-PL"/>
        </w:rPr>
        <w:t xml:space="preserve">Sektor drobiu w UE: </w:t>
      </w:r>
      <w:r w:rsidR="00DE59C7" w:rsidRPr="00356D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nl-NL" w:eastAsia="pl-PL"/>
        </w:rPr>
        <w:t>Ha</w:t>
      </w:r>
      <w:r w:rsidRPr="00356D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nl-NL" w:eastAsia="pl-PL"/>
        </w:rPr>
        <w:t>nd</w:t>
      </w:r>
      <w:r w:rsidR="00DE59C7" w:rsidRPr="00356D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nl-NL" w:eastAsia="pl-PL"/>
        </w:rPr>
        <w:t>el i B</w:t>
      </w:r>
      <w:r w:rsidRPr="00356D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nl-NL" w:eastAsia="pl-PL"/>
        </w:rPr>
        <w:t xml:space="preserve">rexit </w:t>
      </w:r>
      <w:r w:rsidR="00DE59C7" w:rsidRPr="00356D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nl-NL" w:eastAsia="pl-PL"/>
        </w:rPr>
        <w:t xml:space="preserve">wyzwaniami </w:t>
      </w:r>
      <w:r w:rsidRPr="00356D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nl-NL" w:eastAsia="pl-PL"/>
        </w:rPr>
        <w:t>2019 r</w:t>
      </w:r>
    </w:p>
    <w:p w:rsidR="006E3B59" w:rsidRPr="00760BF2" w:rsidRDefault="006E3B59" w:rsidP="00760B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76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Podczas dorocznej konferencji AVEC skrytykował now</w:t>
      </w:r>
      <w:r w:rsidR="00DE59C7" w:rsidRPr="0076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 udostępnienie</w:t>
      </w:r>
      <w:r w:rsidRPr="0076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DE59C7" w:rsidRPr="0076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do rynków europejskich </w:t>
      </w:r>
      <w:r w:rsidRPr="0076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kraj</w:t>
      </w:r>
      <w:r w:rsidR="00DE59C7" w:rsidRPr="0076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om</w:t>
      </w:r>
      <w:r w:rsidRPr="0076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DE59C7" w:rsidRPr="0076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trzecim</w:t>
      </w:r>
      <w:r w:rsidRPr="0076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i ostrzegł przed </w:t>
      </w:r>
      <w:r w:rsidR="00DE59C7" w:rsidRPr="0076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możliwymi</w:t>
      </w:r>
      <w:r w:rsidRPr="0076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zakłóceniami spowodowanymi Brexitem.</w:t>
      </w:r>
    </w:p>
    <w:p w:rsidR="006E3B59" w:rsidRPr="00760BF2" w:rsidRDefault="006E3B59" w:rsidP="00760B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76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Organizacja reprezentująca </w:t>
      </w:r>
      <w:r w:rsidR="008C0C4F" w:rsidRPr="0076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sektor </w:t>
      </w:r>
      <w:r w:rsidRPr="0076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produkcj</w:t>
      </w:r>
      <w:r w:rsidR="008C0C4F" w:rsidRPr="0076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i</w:t>
      </w:r>
      <w:r w:rsidRPr="0076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drobiu w Unii Europejskiej skrytykowała nowe bezcłowe kontyngenty z Ukrainy i Brazylii.</w:t>
      </w:r>
    </w:p>
    <w:p w:rsidR="006E3B59" w:rsidRPr="00760BF2" w:rsidRDefault="008C0C4F" w:rsidP="00760B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76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Unijny s</w:t>
      </w:r>
      <w:r w:rsidR="006E3B59" w:rsidRPr="0076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ektor drobiu poświęcony</w:t>
      </w:r>
    </w:p>
    <w:p w:rsidR="006E3B59" w:rsidRPr="00760BF2" w:rsidRDefault="006E3B59" w:rsidP="00760B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76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Jego prezydent, Paul Lopez, powiedział, że dodatkowa kwota 180</w:t>
      </w:r>
      <w:r w:rsidR="008C0C4F" w:rsidRPr="0076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tys.</w:t>
      </w:r>
      <w:r w:rsidRPr="0076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ton przyznana krajom Mercosuru w niedawno uzgodnionym porozumieniu handlowym </w:t>
      </w:r>
      <w:r w:rsidR="008C0C4F" w:rsidRPr="0076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wyraźnie ukazała</w:t>
      </w:r>
      <w:r w:rsidRPr="0076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 że ​​sektor drobiu U</w:t>
      </w:r>
      <w:r w:rsidR="00DE59C7" w:rsidRPr="0076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nii Europejskiej</w:t>
      </w:r>
      <w:r w:rsidRPr="0076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„został poświęcony”, </w:t>
      </w:r>
      <w:r w:rsidR="00DE59C7" w:rsidRPr="0076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gdyż został</w:t>
      </w:r>
      <w:r w:rsidR="008C0C4F" w:rsidRPr="0076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a ona </w:t>
      </w:r>
      <w:r w:rsidRPr="0076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dwukrotnie </w:t>
      </w:r>
      <w:r w:rsidR="008C0C4F" w:rsidRPr="0076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zwiększona</w:t>
      </w:r>
      <w:r w:rsidR="00DE59C7" w:rsidRPr="0076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 stosunku do </w:t>
      </w:r>
      <w:r w:rsidRPr="0076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kwot</w:t>
      </w:r>
      <w:r w:rsidR="00DE59C7" w:rsidRPr="0076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y z końca</w:t>
      </w:r>
      <w:r w:rsidRPr="0076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2017 r. </w:t>
      </w:r>
      <w:r w:rsidR="00DE59C7" w:rsidRPr="0076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i</w:t>
      </w:r>
      <w:r w:rsidRPr="0076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DE59C7" w:rsidRPr="0076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zaakceptowan</w:t>
      </w:r>
      <w:r w:rsidR="008C0C4F" w:rsidRPr="0076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</w:t>
      </w:r>
      <w:r w:rsidR="00DE59C7" w:rsidRPr="0076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przez kraje członkowskie</w:t>
      </w:r>
      <w:r w:rsidRPr="0076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</w:t>
      </w:r>
    </w:p>
    <w:p w:rsidR="006E3B59" w:rsidRPr="00760BF2" w:rsidRDefault="006E3B59" w:rsidP="00760B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76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Zamykanie luki „cięcia batmana”</w:t>
      </w:r>
    </w:p>
    <w:p w:rsidR="006E3B59" w:rsidRPr="00760BF2" w:rsidRDefault="006E3B59" w:rsidP="00760B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76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Lopez skrytykował również Ukrainę, która otrzymała </w:t>
      </w:r>
      <w:r w:rsidR="00DE59C7" w:rsidRPr="0076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kwotę </w:t>
      </w:r>
      <w:r w:rsidRPr="0076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dodatkow</w:t>
      </w:r>
      <w:r w:rsidR="00DE59C7" w:rsidRPr="0076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ych</w:t>
      </w:r>
      <w:r w:rsidRPr="0076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50 </w:t>
      </w:r>
      <w:r w:rsidR="00DE59C7" w:rsidRPr="0076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tys.</w:t>
      </w:r>
      <w:r w:rsidRPr="0076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ton bezcłowego mięsa drobiowego, </w:t>
      </w:r>
      <w:r w:rsidR="008C0C4F" w:rsidRPr="0076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dla likwidacji</w:t>
      </w:r>
      <w:r w:rsidRPr="0076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luk</w:t>
      </w:r>
      <w:r w:rsidR="008C0C4F" w:rsidRPr="0076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i</w:t>
      </w:r>
      <w:r w:rsidRPr="0076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„</w:t>
      </w:r>
      <w:r w:rsidR="008C0C4F" w:rsidRPr="0076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mięsa piersi z kością</w:t>
      </w:r>
      <w:r w:rsidRPr="0076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”, która pozwoliła producentom eksportować nieograniczoną ilość mięsa z piersi bez cła.</w:t>
      </w:r>
    </w:p>
    <w:p w:rsidR="006E3B59" w:rsidRPr="00760BF2" w:rsidRDefault="006E3B59" w:rsidP="00760B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76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Brexit</w:t>
      </w:r>
    </w:p>
    <w:p w:rsidR="006E3B59" w:rsidRPr="00760BF2" w:rsidRDefault="006E3B59" w:rsidP="00760B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76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Brexit </w:t>
      </w:r>
      <w:r w:rsidR="008C0C4F" w:rsidRPr="0076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także </w:t>
      </w:r>
      <w:r w:rsidRPr="0076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był kluczowym problemem. Wielka Brytania jest jednym z największych importerów i konsumentów mięsa drobiowego w UE. „T</w:t>
      </w:r>
      <w:r w:rsidR="008C0C4F" w:rsidRPr="0076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wardy</w:t>
      </w:r>
      <w:r w:rsidRPr="0076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Brexit będzie miał znaczące konsekwencje dla rynku mięsa drobiowego w UE”.</w:t>
      </w:r>
    </w:p>
    <w:p w:rsidR="006E3B59" w:rsidRPr="00760BF2" w:rsidRDefault="006E3B59" w:rsidP="00760B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76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Potrzebna pomoc w </w:t>
      </w:r>
      <w:r w:rsidR="005B50AF" w:rsidRPr="0076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pokonywaniu tych</w:t>
      </w:r>
      <w:r w:rsidRPr="0076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wyzwa</w:t>
      </w:r>
      <w:r w:rsidR="005B50AF" w:rsidRPr="0076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ń</w:t>
      </w:r>
    </w:p>
    <w:p w:rsidR="006E3B59" w:rsidRPr="00760BF2" w:rsidRDefault="006E3B59" w:rsidP="00760B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76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Wezwał do finansowania unijnego sektora drobiarskiego, </w:t>
      </w:r>
      <w:r w:rsidR="008C0C4F" w:rsidRPr="0076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dla udzielenia pomocy w radzeniu </w:t>
      </w:r>
      <w:r w:rsidRPr="0076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sobie z tymi wyzwaniami, pomocy w uzyskaniu dostępu do rynk</w:t>
      </w:r>
      <w:r w:rsidR="008C0C4F" w:rsidRPr="0076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u</w:t>
      </w:r>
      <w:r w:rsidRPr="0076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chiński</w:t>
      </w:r>
      <w:r w:rsidR="008C0C4F" w:rsidRPr="0076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ego</w:t>
      </w:r>
      <w:r w:rsidRPr="0076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 lepszej kontroli granicznej mięsa drobiowego w</w:t>
      </w:r>
      <w:r w:rsidR="008C0C4F" w:rsidRPr="0076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wożonego</w:t>
      </w:r>
      <w:r w:rsidRPr="0076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do U</w:t>
      </w:r>
      <w:r w:rsidR="008C0C4F" w:rsidRPr="0076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nii Europejskiej </w:t>
      </w:r>
      <w:r w:rsidRPr="0076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z państw trzecich oraz obowiązkowego oznaczania pochodzenia wszystkich produktów drobiowych </w:t>
      </w:r>
      <w:r w:rsidR="008C0C4F" w:rsidRPr="0076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–</w:t>
      </w:r>
      <w:r w:rsidRPr="0076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8C0C4F" w:rsidRPr="0076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także serwowanego </w:t>
      </w:r>
      <w:r w:rsidRPr="0076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 restauracjach.</w:t>
      </w:r>
    </w:p>
    <w:p w:rsidR="006E3B59" w:rsidRPr="00760BF2" w:rsidRDefault="006E3B59" w:rsidP="00760B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76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Jake Davies, niezależny dziennikarz</w:t>
      </w:r>
      <w:bookmarkStart w:id="0" w:name="_GoBack"/>
      <w:bookmarkEnd w:id="0"/>
    </w:p>
    <w:p w:rsidR="006E3B59" w:rsidRPr="00356DE7" w:rsidRDefault="006E3B59" w:rsidP="00760B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nl-NL" w:eastAsia="pl-PL"/>
        </w:rPr>
      </w:pPr>
      <w:r w:rsidRPr="00760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11.10.2019 Poultry World</w:t>
      </w:r>
    </w:p>
    <w:p w:rsidR="00356DE7" w:rsidRPr="00356DE7" w:rsidRDefault="00356DE7" w:rsidP="00760B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nl-NL" w:eastAsia="pl-PL"/>
        </w:rPr>
      </w:pPr>
      <w:r w:rsidRPr="00356D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nl-NL" w:eastAsia="pl-PL"/>
        </w:rPr>
        <w:t>Tłumazcenie PZZHiPD</w:t>
      </w:r>
    </w:p>
    <w:p w:rsidR="00356DE7" w:rsidRPr="00356DE7" w:rsidRDefault="00356DE7" w:rsidP="00760B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nl-NL" w:eastAsia="pl-PL"/>
        </w:rPr>
      </w:pPr>
      <w:r w:rsidRPr="00356DE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nl-NL" w:eastAsia="pl-PL"/>
        </w:rPr>
        <w:t>FINANSOWANE Z FUNDUSZU PROMOCJI MIĘSA DROBIOWEGO</w:t>
      </w:r>
    </w:p>
    <w:sectPr w:rsidR="00356DE7" w:rsidRPr="00356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072"/>
    <w:rsid w:val="00356DE7"/>
    <w:rsid w:val="005B50AF"/>
    <w:rsid w:val="006E3B59"/>
    <w:rsid w:val="00760BF2"/>
    <w:rsid w:val="008C0C4F"/>
    <w:rsid w:val="00960447"/>
    <w:rsid w:val="00A30EE0"/>
    <w:rsid w:val="00DE59C7"/>
    <w:rsid w:val="00F0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206F3"/>
  <w15:docId w15:val="{D6C9B217-58AE-459A-95C6-B4D3AC07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06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060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060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607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0607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0607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eta">
    <w:name w:val="meta"/>
    <w:basedOn w:val="Normalny"/>
    <w:rsid w:val="00F06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tacat">
    <w:name w:val="meta__cat"/>
    <w:basedOn w:val="Domylnaczcionkaakapitu"/>
    <w:rsid w:val="00F06072"/>
  </w:style>
  <w:style w:type="paragraph" w:styleId="NormalnyWeb">
    <w:name w:val="Normal (Web)"/>
    <w:basedOn w:val="Normalny"/>
    <w:uiPriority w:val="99"/>
    <w:semiHidden/>
    <w:unhideWhenUsed/>
    <w:rsid w:val="00F06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ader-body">
    <w:name w:val="kader-body"/>
    <w:basedOn w:val="Normalny"/>
    <w:rsid w:val="00F06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0607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1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4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59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1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17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7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70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08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481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09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52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Goraj</dc:creator>
  <cp:lastModifiedBy>Dell</cp:lastModifiedBy>
  <cp:revision>5</cp:revision>
  <dcterms:created xsi:type="dcterms:W3CDTF">2019-10-26T14:20:00Z</dcterms:created>
  <dcterms:modified xsi:type="dcterms:W3CDTF">2019-10-27T19:37:00Z</dcterms:modified>
</cp:coreProperties>
</file>