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2A21D" w14:textId="77777777" w:rsidR="00EE1721" w:rsidRPr="00EE1721" w:rsidRDefault="00EE1721" w:rsidP="00EE1721">
      <w:pPr>
        <w:rPr>
          <w:rFonts w:ascii="Calibri" w:eastAsia="Calibri" w:hAnsi="Calibri" w:cs="Times New Roman"/>
          <w:b/>
          <w:bCs/>
          <w:sz w:val="24"/>
          <w:szCs w:val="24"/>
        </w:rPr>
      </w:pPr>
      <w:r w:rsidRPr="00EE1721">
        <w:rPr>
          <w:rFonts w:ascii="Calibri" w:eastAsia="Calibri" w:hAnsi="Calibri" w:cs="Times New Roman"/>
          <w:b/>
          <w:bCs/>
          <w:sz w:val="24"/>
          <w:szCs w:val="24"/>
        </w:rPr>
        <w:t xml:space="preserve">Vladislav </w:t>
      </w:r>
      <w:proofErr w:type="spellStart"/>
      <w:r w:rsidRPr="00EE1721">
        <w:rPr>
          <w:rFonts w:ascii="Calibri" w:eastAsia="Calibri" w:hAnsi="Calibri" w:cs="Times New Roman"/>
          <w:b/>
          <w:bCs/>
          <w:sz w:val="24"/>
          <w:szCs w:val="24"/>
        </w:rPr>
        <w:t>Vorotnikov</w:t>
      </w:r>
      <w:proofErr w:type="spellEnd"/>
      <w:r w:rsidRPr="00EE1721">
        <w:rPr>
          <w:rFonts w:ascii="Calibri" w:eastAsia="Calibri" w:hAnsi="Calibri" w:cs="Times New Roman"/>
          <w:b/>
          <w:bCs/>
          <w:sz w:val="24"/>
          <w:szCs w:val="24"/>
        </w:rPr>
        <w:t>- korespondent z Rosji</w:t>
      </w:r>
    </w:p>
    <w:p w14:paraId="41421657" w14:textId="77777777" w:rsidR="00EE1721" w:rsidRPr="00EE1721" w:rsidRDefault="00EE1721" w:rsidP="00EE1721">
      <w:pPr>
        <w:rPr>
          <w:rFonts w:ascii="Calibri" w:eastAsia="Calibri" w:hAnsi="Calibri" w:cs="Times New Roman"/>
          <w:b/>
          <w:bCs/>
          <w:sz w:val="24"/>
          <w:szCs w:val="24"/>
        </w:rPr>
      </w:pPr>
      <w:hyperlink r:id="rId4" w:history="1">
        <w:r w:rsidRPr="00EE1721">
          <w:rPr>
            <w:rFonts w:ascii="Calibri" w:eastAsia="Calibri" w:hAnsi="Calibri" w:cs="Times New Roman"/>
            <w:color w:val="0000FF"/>
            <w:sz w:val="24"/>
            <w:szCs w:val="24"/>
            <w:u w:val="single"/>
          </w:rPr>
          <w:t>https://www.poultryworld.net/Meat/Articles/2019/12/Growth-path-for-the-Russian-poultry-industry-519313E/</w:t>
        </w:r>
      </w:hyperlink>
    </w:p>
    <w:p w14:paraId="1F5FDF59"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Ścieżka wzrostu rosyjskiego przemysłu drobiarskiego</w:t>
      </w:r>
    </w:p>
    <w:p w14:paraId="3C0827B5"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 xml:space="preserve">Ograniczenia w handlu międzynarodowym wprowadzone przez społeczność międzynarodową w 2014 r. miały szkodliwy wpływ na import rosyjskiego drobiu. Jednak w rezultacie przemysł skoncentrował się na zwiększeniu samowystarczalności. </w:t>
      </w:r>
      <w:proofErr w:type="spellStart"/>
      <w:r w:rsidRPr="00EE1721">
        <w:rPr>
          <w:rFonts w:ascii="Calibri" w:eastAsia="Calibri" w:hAnsi="Calibri" w:cs="Times New Roman"/>
          <w:sz w:val="24"/>
          <w:szCs w:val="24"/>
        </w:rPr>
        <w:t>Sergey</w:t>
      </w:r>
      <w:proofErr w:type="spellEnd"/>
      <w:r w:rsidRPr="00EE1721">
        <w:rPr>
          <w:rFonts w:ascii="Calibri" w:eastAsia="Calibri" w:hAnsi="Calibri" w:cs="Times New Roman"/>
          <w:sz w:val="24"/>
          <w:szCs w:val="24"/>
        </w:rPr>
        <w:t xml:space="preserve"> </w:t>
      </w:r>
      <w:proofErr w:type="spellStart"/>
      <w:r w:rsidRPr="00EE1721">
        <w:rPr>
          <w:rFonts w:ascii="Calibri" w:eastAsia="Calibri" w:hAnsi="Calibri" w:cs="Times New Roman"/>
          <w:sz w:val="24"/>
          <w:szCs w:val="24"/>
        </w:rPr>
        <w:t>Lakhtyukhov</w:t>
      </w:r>
      <w:proofErr w:type="spellEnd"/>
      <w:r w:rsidRPr="00EE1721">
        <w:rPr>
          <w:rFonts w:ascii="Calibri" w:eastAsia="Calibri" w:hAnsi="Calibri" w:cs="Times New Roman"/>
          <w:sz w:val="24"/>
          <w:szCs w:val="24"/>
        </w:rPr>
        <w:t>, dyrektor generalny Rosyjskiego Związku Producentów Drobiu, mówi, że jego przemysł jest teraz nastawiony na rozwój międzynarodowy.</w:t>
      </w:r>
    </w:p>
    <w:p w14:paraId="1FE82472"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Rosja od dawna walczy o zwiększenie samowystarczalności, aby zaspokoić krajowy popyt na spożycie drobiu. Teraz, gdy problem został rozwiązany, co dalej?</w:t>
      </w:r>
    </w:p>
    <w:p w14:paraId="27CAED27"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„Tak, udało nam się osiągnąć samowystarczalność w produkcji mięsa drobiowego, mimo że zajmujemy dopiero 12. miejsce na świecie pod względem spożycia mięsa drobiowego na mieszkańca. Dziś Rosjanie spożywają 33 kilogramy na mieszkańca rocznie. Liczba ta bez wątpienia będzie rosła. Liderami na tej liście są kraje o spożyciu przekraczającym 40 kg na mieszkańca. Konsumpcja ma jeszcze przed sobą długą drogę. Poza tym rosnący poziom eksportu stanowi kierunek dla przyszłego rozwoju branży. Konsolidacja branży jest nieuniknionym procesem. Zajmujemy piąte miejsce na świecie pod względem produkcji drobiu - 4,98 mln ton mięsa drobiowego w masie tuszy wyprodukowanych w 2018 r., podczas gdy kraje znajdujące się przed nami na tej liście mają znacznie wyższy wskaźnik konsolidacji. Idziemy w tym samym kierunku. W Rosji dziesięć największych firm produkuje około 50% całego mięsa drobiowego w tym kraju ”.</w:t>
      </w:r>
    </w:p>
    <w:p w14:paraId="2EF8AC70"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W przeszłości rosyjski rząd wydał dużo pieniędzy na wsparcie krajowego przemysłu drobiarskiego. Czy w tym obszarze spodziewane są jakieś zmiany?</w:t>
      </w:r>
    </w:p>
    <w:p w14:paraId="14FC122B"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„Wsparcie państwa zakończyło się całkowicie od początku tego roku. Niemniej dostrzegamy oznaki trwałego wzrostu eksportu i spodziewamy się stopniowego wzrostu konsumpcji mięsa drobiowego i produktów przetworzonych. W ciągu następnych kilku lat nastąpią jedynie niewielkie zmiany w strukturze spożycia białka zwierzęcego. Drób stanowi 47% całkowitego spożycia mięsa. Oczekujemy, że nasz przemysł będzie w stanie zastąpić około 2% wieprzowiny w ciągu pięciu do siedmiu lat. Rzeczywiście pomoc państwa bardzo pomogła naszemu przemysłowi w ciągu ostatnich kilku lat, ale należy zauważyć, że wykorzystaliśmy tę pomoc do zwiększenia produkcji krajowej od zera. Teraz jesteśmy w stanie konkurować z wiodącymi światowymi producentami drobiu, może nie zawsze pod względem kosztów produkcji, ale na pewno pod względem jakości ”.</w:t>
      </w:r>
    </w:p>
    <w:p w14:paraId="2551A80E"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W jaki sposób embargo na żywność w 2014 r. wpłynęło na przemysł?</w:t>
      </w:r>
    </w:p>
    <w:p w14:paraId="48A8EFE9"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 xml:space="preserve">Wprowadzenie embarga na żywność zmniejszyło o połowę ilość drobiu importowanego do Rosji. W rezultacie rosyjscy producenci musieli znacznie zwiększyć produkcję. W branży odnotowano 20% wzrostu wydajności produkcji od 2014 r. Spadek kursu rosyjskiego rubla, który miał miejsce w tym samym czasie spowodował wzrost kosztów produkcji mięsa </w:t>
      </w:r>
      <w:r w:rsidRPr="00EE1721">
        <w:rPr>
          <w:rFonts w:ascii="Calibri" w:eastAsia="Calibri" w:hAnsi="Calibri" w:cs="Times New Roman"/>
          <w:sz w:val="24"/>
          <w:szCs w:val="24"/>
        </w:rPr>
        <w:lastRenderedPageBreak/>
        <w:t>drobiowego. Za importowane jaja wylęgowe, dodatki paszowe, leki i sprzęt trzeba było płacić w stosunkowo drogich walutach obcych. Z drugiej strony ta dewaluacja sprawiła, że produkty pochodzenia rosyjskiego stały się bardziej atrakcyjne na rynki zagraniczne. W rezultacie Rosja wyeksportowała 183,000 ton mięsa drobiowego w 2018 r., co stanowi trzykrotny wzrost w stosunku do 2014 r. Główne kierunki eksportu to Chiny, Arabia Saudyjska, Kazachstan i Ukraina. ”</w:t>
      </w:r>
    </w:p>
    <w:p w14:paraId="14089AC9"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Jakich zmian można się spodziewać, gdyby embargo na żywność zostało nagle zniesione?</w:t>
      </w:r>
    </w:p>
    <w:p w14:paraId="2926BC08"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Istnieje ustalony kontyngent na przywóz mięsa drobiowego do Rosji w wysokości 364 000 ton [w 2019 r.]. Cały przywóz w ramach tej wielkości podlega 25% należności celnej przywozowej. Wszystkie ilości przekraczające tę liczbę podlegają opłacie przywozowej w wysokości 80%. Import drobiu do Rosji z krajów spoza Euroazjatyckiej Unii Gospodarczej (EEU) w 2018 r. wyniósł 78 000 ton. Wzrost przywozu w ramach kontyngentu jest zatem ograniczony do 286 000 ton. Myślę, że jest mało prawdopodobne, aby nastąpił dalszy wzrost przywozu przekraczający kontyngent, ponieważ byłyby po prostu zbyt drogie z powodu opłat. Oznacza to, że potencjalny wzrost importowanego mięsa drobiowego w przypadku zniesienia embarga na żywność można oszacować na 6% krajowej produkcji drobiu w Rosji. Ponadto musimy wziąć to pod uwagę, że wzrost kursu rubla rosyjskiego sprawił, że nasz rynek jest mniej atrakcyjny dla europejskich i amerykańskich eksporterów drobiu. Biorąc to pod uwagę i szybki rozwój naszego eksportu, nie spodziewałbym się żadnych poważnych zawirowań na rynku, gdyby zniesiono embargo na żywność ”.</w:t>
      </w:r>
    </w:p>
    <w:p w14:paraId="4E083C6C"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Powszechnie uważa się, że współczynnik konwersji paszy w rosyjskim przemyśle drobiarskim jest niższy niż w krajach zachodnich? Czy to prawda?</w:t>
      </w:r>
    </w:p>
    <w:p w14:paraId="2D02D9F2"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„Nie zgodziłbym się. Używamy tych samych technologii i tej samej genetyki, co firmy europejskie i amerykańskie. Nasi wiodący producenci drobiu mogą w każdej chwili konkurować z producentami zagranicznymi. Jesteśmy bardzo konkurencyjni na rynku światowym i wykazujemy trwały wzrost. Jesteśmy w stanie konkurować z liderami w tej dziedzinie. ”</w:t>
      </w:r>
    </w:p>
    <w:p w14:paraId="616FE32B"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 xml:space="preserve">Jaka jest sytuacja z dodatkami paszowymi i </w:t>
      </w:r>
      <w:proofErr w:type="spellStart"/>
      <w:r w:rsidRPr="00EE1721">
        <w:rPr>
          <w:rFonts w:ascii="Calibri" w:eastAsia="Calibri" w:hAnsi="Calibri" w:cs="Times New Roman"/>
          <w:b/>
          <w:bCs/>
          <w:sz w:val="24"/>
          <w:szCs w:val="24"/>
        </w:rPr>
        <w:t>premiksami</w:t>
      </w:r>
      <w:proofErr w:type="spellEnd"/>
      <w:r w:rsidRPr="00EE1721">
        <w:rPr>
          <w:rFonts w:ascii="Calibri" w:eastAsia="Calibri" w:hAnsi="Calibri" w:cs="Times New Roman"/>
          <w:b/>
          <w:bCs/>
          <w:sz w:val="24"/>
          <w:szCs w:val="24"/>
        </w:rPr>
        <w:t>? Czy nastąpią jakieś zmiany w strukturze importu?</w:t>
      </w:r>
    </w:p>
    <w:p w14:paraId="1C6AC2B0"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 xml:space="preserve">„Jeśli chodzi o </w:t>
      </w:r>
      <w:proofErr w:type="spellStart"/>
      <w:r w:rsidRPr="00EE1721">
        <w:rPr>
          <w:rFonts w:ascii="Calibri" w:eastAsia="Calibri" w:hAnsi="Calibri" w:cs="Times New Roman"/>
          <w:sz w:val="24"/>
          <w:szCs w:val="24"/>
        </w:rPr>
        <w:t>premiksy</w:t>
      </w:r>
      <w:proofErr w:type="spellEnd"/>
      <w:r w:rsidRPr="00EE1721">
        <w:rPr>
          <w:rFonts w:ascii="Calibri" w:eastAsia="Calibri" w:hAnsi="Calibri" w:cs="Times New Roman"/>
          <w:sz w:val="24"/>
          <w:szCs w:val="24"/>
        </w:rPr>
        <w:t xml:space="preserve">, udało nam się zastosować najlepsze światowe praktyki i opanować zaawansowane technologie. Jesteśmy całkowicie samowystarczalni pod względem </w:t>
      </w:r>
      <w:proofErr w:type="spellStart"/>
      <w:r w:rsidRPr="00EE1721">
        <w:rPr>
          <w:rFonts w:ascii="Calibri" w:eastAsia="Calibri" w:hAnsi="Calibri" w:cs="Times New Roman"/>
          <w:sz w:val="24"/>
          <w:szCs w:val="24"/>
        </w:rPr>
        <w:t>premiksów</w:t>
      </w:r>
      <w:proofErr w:type="spellEnd"/>
      <w:r w:rsidRPr="00EE1721">
        <w:rPr>
          <w:rFonts w:ascii="Calibri" w:eastAsia="Calibri" w:hAnsi="Calibri" w:cs="Times New Roman"/>
          <w:sz w:val="24"/>
          <w:szCs w:val="24"/>
        </w:rPr>
        <w:t xml:space="preserve"> na rynku krajowym. Mamy największą europejską fabrykę </w:t>
      </w:r>
      <w:proofErr w:type="spellStart"/>
      <w:r w:rsidRPr="00EE1721">
        <w:rPr>
          <w:rFonts w:ascii="Calibri" w:eastAsia="Calibri" w:hAnsi="Calibri" w:cs="Times New Roman"/>
          <w:sz w:val="24"/>
          <w:szCs w:val="24"/>
        </w:rPr>
        <w:t>premiksów</w:t>
      </w:r>
      <w:proofErr w:type="spellEnd"/>
      <w:r w:rsidRPr="00EE1721">
        <w:rPr>
          <w:rFonts w:ascii="Calibri" w:eastAsia="Calibri" w:hAnsi="Calibri" w:cs="Times New Roman"/>
          <w:sz w:val="24"/>
          <w:szCs w:val="24"/>
        </w:rPr>
        <w:t xml:space="preserve"> [obsługiwaną przez rosyjską firmę </w:t>
      </w:r>
      <w:proofErr w:type="spellStart"/>
      <w:r w:rsidRPr="00EE1721">
        <w:rPr>
          <w:rFonts w:ascii="Calibri" w:eastAsia="Calibri" w:hAnsi="Calibri" w:cs="Times New Roman"/>
          <w:sz w:val="24"/>
          <w:szCs w:val="24"/>
        </w:rPr>
        <w:t>Megamix</w:t>
      </w:r>
      <w:proofErr w:type="spellEnd"/>
      <w:r w:rsidRPr="00EE1721">
        <w:rPr>
          <w:rFonts w:ascii="Calibri" w:eastAsia="Calibri" w:hAnsi="Calibri" w:cs="Times New Roman"/>
          <w:sz w:val="24"/>
          <w:szCs w:val="24"/>
        </w:rPr>
        <w:t>]. Co więcej, zakłady produkcyjne muszą jeszcze osiągnąć pełną zdolność produkcyjną. Wciąż jesteśmy na wczesnym etapie w dziedzinie dodatków paszowych. Dlatego większość dodatków paszowych w Rosji, około 70%, jest nadal importowanych. Istnieje kilka zakładów lizyny i kilka innych zakładów produkcyjnych, które zostały utworzone jako wspólne przedsięwzięcia z międzynarodowymi firmami. Przed nami jednak długa droga do zastąpienia importu w tym obszarze. ”</w:t>
      </w:r>
    </w:p>
    <w:p w14:paraId="46BB9A27"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Rosyjskie przepisy weterynaryjne są krytykowane za umożliwienie niekontrolowanego stosowania antybiotyków paszowych, w tym w przemyśle drobiarskim? Co myślicie o tym?</w:t>
      </w:r>
    </w:p>
    <w:p w14:paraId="26159732"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lastRenderedPageBreak/>
        <w:t>Niestety pokazuje to tylko, że nawet w naszych czasach technologii cyfrowych tempo rozpowszechniania aktualnych informacji jest nadal dość wolne. Rosja i jej ustawodawstwo pozostają w tyle o dziesięć lat za międzynarodowymi standardami. Na przykład Rosja przyjęła strategię zapobiegania oporności na antybiotyki w 2017 r. Zapobiegawcze stosowanie antybiotyków było zabronione, podczas gdy nastąpiła znacząca zmiana przepisów w dziedzinie zażywania leków weterynaryjnych. Rosyjskie firmy rolnicze wprowadzają własne programy kontrolujące stosowanie antybiotyków paszowych. Mogę więc spokojnie powiedzieć, że w tej dziedzinie jesteśmy jednymi z najlepszych. I podczas gdy inne firmy deklarują ograniczenie stosowania antybiotyków paszowych (jednocześnie zwiększając udział substancji czynnych), stopniowo dążymy do racjonalnego stosowania antybiotyków w rolnictwie. ”</w:t>
      </w:r>
    </w:p>
    <w:p w14:paraId="25562884"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 xml:space="preserve">Rosja odnotowała zauważalny wzrost produkcji drobiu </w:t>
      </w:r>
      <w:proofErr w:type="spellStart"/>
      <w:r w:rsidRPr="00EE1721">
        <w:rPr>
          <w:rFonts w:ascii="Calibri" w:eastAsia="Calibri" w:hAnsi="Calibri" w:cs="Times New Roman"/>
          <w:b/>
          <w:bCs/>
          <w:sz w:val="24"/>
          <w:szCs w:val="24"/>
        </w:rPr>
        <w:t>halal</w:t>
      </w:r>
      <w:proofErr w:type="spellEnd"/>
      <w:r w:rsidRPr="00EE1721">
        <w:rPr>
          <w:rFonts w:ascii="Calibri" w:eastAsia="Calibri" w:hAnsi="Calibri" w:cs="Times New Roman"/>
          <w:b/>
          <w:bCs/>
          <w:sz w:val="24"/>
          <w:szCs w:val="24"/>
        </w:rPr>
        <w:t xml:space="preserve"> (mięso zwierząt zabitych zgodnie z zasadami islamu), a ostatnio wprowadził pierwsze normy żywności ekologicznej? Jakie są perspektywy tych zmian?</w:t>
      </w:r>
    </w:p>
    <w:p w14:paraId="755D1123" w14:textId="77777777" w:rsidR="00EE1721" w:rsidRP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 xml:space="preserve">„Perspektywy są naprawdę jasne. Szacunki pokazują, że od 5% do 10% klientów w Rosji woli drób produkowany od standardów </w:t>
      </w:r>
      <w:proofErr w:type="spellStart"/>
      <w:r w:rsidRPr="00EE1721">
        <w:rPr>
          <w:rFonts w:ascii="Calibri" w:eastAsia="Calibri" w:hAnsi="Calibri" w:cs="Times New Roman"/>
          <w:sz w:val="24"/>
          <w:szCs w:val="24"/>
        </w:rPr>
        <w:t>halal</w:t>
      </w:r>
      <w:proofErr w:type="spellEnd"/>
      <w:r w:rsidRPr="00EE1721">
        <w:rPr>
          <w:rFonts w:ascii="Calibri" w:eastAsia="Calibri" w:hAnsi="Calibri" w:cs="Times New Roman"/>
          <w:sz w:val="24"/>
          <w:szCs w:val="24"/>
        </w:rPr>
        <w:t xml:space="preserve">. Ponadto istnieje potencjał eksportowy drobiu </w:t>
      </w:r>
      <w:proofErr w:type="spellStart"/>
      <w:r w:rsidRPr="00EE1721">
        <w:rPr>
          <w:rFonts w:ascii="Calibri" w:eastAsia="Calibri" w:hAnsi="Calibri" w:cs="Times New Roman"/>
          <w:sz w:val="24"/>
          <w:szCs w:val="24"/>
        </w:rPr>
        <w:t>halal</w:t>
      </w:r>
      <w:proofErr w:type="spellEnd"/>
      <w:r w:rsidRPr="00EE1721">
        <w:rPr>
          <w:rFonts w:ascii="Calibri" w:eastAsia="Calibri" w:hAnsi="Calibri" w:cs="Times New Roman"/>
          <w:sz w:val="24"/>
          <w:szCs w:val="24"/>
        </w:rPr>
        <w:t xml:space="preserve"> dla krajów świata muzułmańskiego. Widzimy również, że tego rodzaju produkcja już trafiła na szerszy rynek z tradycyjnej niszy religijnej. Wraz z rosnącą liczbą klientów, którzy nie uważają się za muzułmanów, ale wybierają te produkty. Są one postrzegane jako produkty najwyższej jakości. Producenci muszą spełniać wymagania konsumentów. Chociaż standardy </w:t>
      </w:r>
      <w:proofErr w:type="spellStart"/>
      <w:r w:rsidRPr="00EE1721">
        <w:rPr>
          <w:rFonts w:ascii="Calibri" w:eastAsia="Calibri" w:hAnsi="Calibri" w:cs="Times New Roman"/>
          <w:sz w:val="24"/>
          <w:szCs w:val="24"/>
        </w:rPr>
        <w:t>halal</w:t>
      </w:r>
      <w:proofErr w:type="spellEnd"/>
      <w:r w:rsidRPr="00EE1721">
        <w:rPr>
          <w:rFonts w:ascii="Calibri" w:eastAsia="Calibri" w:hAnsi="Calibri" w:cs="Times New Roman"/>
          <w:sz w:val="24"/>
          <w:szCs w:val="24"/>
        </w:rPr>
        <w:t xml:space="preserve"> nie są obowiązkowe [w Rosji], producenci drobiu wkładają w nie wiele pieniędzy. Popyt z zagranicy daje im także impuls do przestrzegania standardów </w:t>
      </w:r>
      <w:proofErr w:type="spellStart"/>
      <w:r w:rsidRPr="00EE1721">
        <w:rPr>
          <w:rFonts w:ascii="Calibri" w:eastAsia="Calibri" w:hAnsi="Calibri" w:cs="Times New Roman"/>
          <w:sz w:val="24"/>
          <w:szCs w:val="24"/>
        </w:rPr>
        <w:t>halal</w:t>
      </w:r>
      <w:proofErr w:type="spellEnd"/>
      <w:r w:rsidRPr="00EE1721">
        <w:rPr>
          <w:rFonts w:ascii="Calibri" w:eastAsia="Calibri" w:hAnsi="Calibri" w:cs="Times New Roman"/>
          <w:sz w:val="24"/>
          <w:szCs w:val="24"/>
        </w:rPr>
        <w:t>. Kraje o populacji muzułmańskiej są głównymi regionami świata spożywającymi drób.</w:t>
      </w:r>
    </w:p>
    <w:p w14:paraId="0E676CF8" w14:textId="77777777"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Rosyjskie Ministerstwo Rolnictwa przewiduje, że eksport drobiu może wzrosnąć do 1,2 miliona ton do 2024 r., Prawie tyle samo, co dla całej UE-27? Jaka jest twoja prognoza?</w:t>
      </w:r>
    </w:p>
    <w:p w14:paraId="30CC264F" w14:textId="6093C9CA" w:rsidR="00EE1721" w:rsidRDefault="00EE1721" w:rsidP="00EE1721">
      <w:pPr>
        <w:jc w:val="both"/>
        <w:rPr>
          <w:rFonts w:ascii="Calibri" w:eastAsia="Calibri" w:hAnsi="Calibri" w:cs="Times New Roman"/>
          <w:sz w:val="24"/>
          <w:szCs w:val="24"/>
        </w:rPr>
      </w:pPr>
      <w:r w:rsidRPr="00EE1721">
        <w:rPr>
          <w:rFonts w:ascii="Calibri" w:eastAsia="Calibri" w:hAnsi="Calibri" w:cs="Times New Roman"/>
          <w:sz w:val="24"/>
          <w:szCs w:val="24"/>
        </w:rPr>
        <w:t>Jednym z celów naszej Unii jest dołączenie do listy dziesięciu największych eksporterów mięsa drobiowego na świecie. To cel krótkoterminowy. Teraz jesteśmy 11. Do 2025 roku chcemy być blisko pierwszej piątki. Niedawno zaczęliśmy korzystać z naszej strategii eksportowej. W tym roku planujemy wyeksportować 200 000 ton mięsa drobiowego i chcemy więcej. Naszymi strategicznymi rynkami są Chiny, kraje Azji Południowo-Wschodniej, Bliski Wschód i Afryka Północna. Jak już zauważyłem, nie zawsze będziemy w stanie konkurować pod względem kosztów produkcji, ale te stosunkowo wyższe koszty są równoważone przez wysoką jakość naszych produktów. W Rosji zabrania się uprawy soi GMO i karmienia pasz GMO. Istnieje również ścisła kontrola szczepionek i leków stosowanych na krajowym rynku weterynaryjnym. Ogólnie rzecz biorąc, nasza inspekcja weterynaryjna jest nieco bardziej rygorystyczna niż w innych krajach. Te i inne czynniki sprawiają, że produkty rosyjskie są znacznie lepiej pozycjonowane w porównaniu do naszych najbliższych konkurentów. To czyni nas atrakcyjnymi pod względem jakości i bezpieczeństwa. ”</w:t>
      </w:r>
      <w:bookmarkStart w:id="0" w:name="_GoBack"/>
      <w:bookmarkEnd w:id="0"/>
    </w:p>
    <w:p w14:paraId="20B13190" w14:textId="3B5172EA" w:rsidR="00EE1721" w:rsidRPr="00EE1721" w:rsidRDefault="00EE1721" w:rsidP="00EE1721">
      <w:pPr>
        <w:jc w:val="both"/>
        <w:rPr>
          <w:rFonts w:ascii="Calibri" w:eastAsia="Calibri" w:hAnsi="Calibri" w:cs="Times New Roman"/>
          <w:b/>
          <w:bCs/>
          <w:sz w:val="24"/>
          <w:szCs w:val="24"/>
        </w:rPr>
      </w:pPr>
      <w:r w:rsidRPr="00EE1721">
        <w:rPr>
          <w:rFonts w:ascii="Calibri" w:eastAsia="Calibri" w:hAnsi="Calibri" w:cs="Times New Roman"/>
          <w:b/>
          <w:bCs/>
          <w:sz w:val="24"/>
          <w:szCs w:val="24"/>
        </w:rPr>
        <w:t xml:space="preserve">Tłumaczenie </w:t>
      </w:r>
      <w:proofErr w:type="spellStart"/>
      <w:r w:rsidRPr="00EE1721">
        <w:rPr>
          <w:rFonts w:ascii="Calibri" w:eastAsia="Calibri" w:hAnsi="Calibri" w:cs="Times New Roman"/>
          <w:b/>
          <w:bCs/>
          <w:sz w:val="24"/>
          <w:szCs w:val="24"/>
        </w:rPr>
        <w:t>PZZHiPD</w:t>
      </w:r>
      <w:proofErr w:type="spellEnd"/>
    </w:p>
    <w:p w14:paraId="3EB24DA7" w14:textId="022619AB" w:rsidR="00EE1721" w:rsidRPr="00EE1721" w:rsidRDefault="00EE1721" w:rsidP="00EE1721">
      <w:pPr>
        <w:jc w:val="both"/>
        <w:rPr>
          <w:rFonts w:ascii="Calibri" w:eastAsia="Calibri" w:hAnsi="Calibri" w:cs="Times New Roman"/>
          <w:b/>
          <w:bCs/>
          <w:i/>
          <w:iCs/>
          <w:sz w:val="24"/>
          <w:szCs w:val="24"/>
        </w:rPr>
      </w:pPr>
      <w:r w:rsidRPr="00EE1721">
        <w:rPr>
          <w:rFonts w:ascii="Calibri" w:eastAsia="Calibri" w:hAnsi="Calibri" w:cs="Times New Roman"/>
          <w:b/>
          <w:bCs/>
          <w:i/>
          <w:iCs/>
          <w:sz w:val="24"/>
          <w:szCs w:val="24"/>
        </w:rPr>
        <w:t>FINANSOWANE Z FUNDUSZU PROMOCJI MIĘSA DROBIOWEGO</w:t>
      </w:r>
    </w:p>
    <w:p w14:paraId="69BDF232" w14:textId="5AF26435" w:rsidR="00BD1BCC" w:rsidRPr="00BD1BCC" w:rsidRDefault="00BD1BCC" w:rsidP="005B4522">
      <w:pPr>
        <w:spacing w:after="0" w:line="240" w:lineRule="auto"/>
        <w:rPr>
          <w:rFonts w:ascii="Times New Roman" w:eastAsia="Times New Roman" w:hAnsi="Times New Roman" w:cs="Times New Roman"/>
          <w:sz w:val="24"/>
          <w:szCs w:val="24"/>
          <w:lang w:eastAsia="pl-PL"/>
        </w:rPr>
      </w:pPr>
      <w:r w:rsidRPr="00BD1BCC">
        <w:rPr>
          <w:rFonts w:ascii="Times New Roman" w:eastAsia="Times New Roman" w:hAnsi="Times New Roman" w:cs="Times New Roman"/>
          <w:color w:val="0000FF"/>
          <w:sz w:val="24"/>
          <w:szCs w:val="24"/>
          <w:u w:val="single"/>
          <w:lang w:eastAsia="pl-PL"/>
        </w:rPr>
        <w:br/>
      </w:r>
      <w:r w:rsidR="005B4522">
        <w:rPr>
          <w:rFonts w:ascii="Times New Roman" w:eastAsia="Times New Roman" w:hAnsi="Times New Roman" w:cs="Times New Roman"/>
          <w:color w:val="0000FF"/>
          <w:sz w:val="24"/>
          <w:szCs w:val="24"/>
          <w:u w:val="single"/>
          <w:lang w:eastAsia="pl-PL"/>
        </w:rPr>
        <w:t xml:space="preserve"> </w:t>
      </w:r>
    </w:p>
    <w:p w14:paraId="370152B7" w14:textId="794C4C8E" w:rsidR="00BD1BCC" w:rsidRPr="00BD1BCC" w:rsidRDefault="00BD1BCC" w:rsidP="00BD1BCC">
      <w:pPr>
        <w:spacing w:after="0" w:line="240" w:lineRule="auto"/>
        <w:rPr>
          <w:rFonts w:ascii="Times New Roman" w:eastAsia="Times New Roman" w:hAnsi="Times New Roman" w:cs="Times New Roman"/>
          <w:sz w:val="24"/>
          <w:szCs w:val="24"/>
          <w:lang w:eastAsia="pl-PL"/>
        </w:rPr>
      </w:pPr>
    </w:p>
    <w:p w14:paraId="5D975638" w14:textId="77777777" w:rsidR="00E67E08" w:rsidRDefault="00E67E08"/>
    <w:sectPr w:rsidR="00E6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0C"/>
    <w:rsid w:val="005B4522"/>
    <w:rsid w:val="00BD1BCC"/>
    <w:rsid w:val="00D37C0C"/>
    <w:rsid w:val="00E67E08"/>
    <w:rsid w:val="00EE1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33CD"/>
  <w15:chartTrackingRefBased/>
  <w15:docId w15:val="{71D4318A-9AEC-417A-B5F7-52AB7CA0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0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ultryworld.net/Meat/Articles/2019/12/Growth-path-for-the-Russian-poultry-industry-519313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2020-01-04T08:12:00Z</dcterms:created>
  <dcterms:modified xsi:type="dcterms:W3CDTF">2020-01-04T08:12:00Z</dcterms:modified>
</cp:coreProperties>
</file>