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94" w:rsidRDefault="00856E62"/>
    <w:p w:rsidR="00C54F0D" w:rsidRDefault="00C54F0D">
      <w:r>
        <w:rPr>
          <w:noProof/>
          <w:lang w:eastAsia="pl-PL"/>
        </w:rPr>
        <w:drawing>
          <wp:inline distT="0" distB="0" distL="0" distR="0">
            <wp:extent cx="5760720" cy="32404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F0D" w:rsidRDefault="00C54F0D">
      <w:pPr>
        <w:rPr>
          <w:rFonts w:ascii="Arial" w:hAnsi="Arial" w:cs="Arial"/>
          <w:color w:val="222222"/>
        </w:rPr>
      </w:pPr>
      <w:r w:rsidRPr="003F0D78">
        <w:rPr>
          <w:rFonts w:ascii="Arial" w:hAnsi="Arial" w:cs="Arial"/>
          <w:b/>
          <w:color w:val="222222"/>
        </w:rPr>
        <w:t>Fakty i liczby</w:t>
      </w:r>
      <w:r w:rsidRPr="003F0D78">
        <w:rPr>
          <w:rFonts w:ascii="Arial" w:hAnsi="Arial" w:cs="Arial"/>
          <w:b/>
          <w:color w:val="222222"/>
        </w:rPr>
        <w:br/>
        <w:t xml:space="preserve"> Drób importowany </w:t>
      </w:r>
      <w:r w:rsidR="003B15AE">
        <w:rPr>
          <w:rFonts w:ascii="Arial" w:hAnsi="Arial" w:cs="Arial"/>
          <w:b/>
          <w:color w:val="222222"/>
        </w:rPr>
        <w:t>z</w:t>
      </w:r>
      <w:bookmarkStart w:id="0" w:name="_GoBack"/>
      <w:bookmarkEnd w:id="0"/>
      <w:r w:rsidR="003B15AE">
        <w:rPr>
          <w:rFonts w:ascii="Arial" w:hAnsi="Arial" w:cs="Arial"/>
          <w:b/>
          <w:color w:val="222222"/>
        </w:rPr>
        <w:t xml:space="preserve"> UE </w:t>
      </w:r>
      <w:r w:rsidRPr="003F0D78">
        <w:rPr>
          <w:rFonts w:ascii="Arial" w:hAnsi="Arial" w:cs="Arial"/>
          <w:b/>
          <w:color w:val="222222"/>
        </w:rPr>
        <w:t>do Republiki Południowej Afryki</w:t>
      </w:r>
      <w:r w:rsidRPr="003F0D78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t xml:space="preserve">Od ponad roku drób przywożonego do RPA od producentów Unii Europejskiej (UE) wyróżniono i poddano agresywnym i wrogim atakom ze strony lokalnych lobbystów branży drobiarskiej, mimo że od końca 2016 r. władze Republiki Południowej Afryki wprowadziły zasadniczy zakaz ich stosowania w bezprecedensowym proteście. W okresie od grudnia 2016 r. do lipca 2017 r. przywóz drobiu z UE był również objęty cłem ochronnym, ifinalne cło jest obecnie uzgadniane przez kraje </w:t>
      </w:r>
      <w:r w:rsidR="003B15AE">
        <w:rPr>
          <w:rFonts w:ascii="Arial" w:hAnsi="Arial" w:cs="Arial"/>
          <w:color w:val="222222"/>
        </w:rPr>
        <w:t>RPA</w:t>
      </w:r>
      <w:r>
        <w:rPr>
          <w:rFonts w:ascii="Arial" w:hAnsi="Arial" w:cs="Arial"/>
          <w:color w:val="222222"/>
        </w:rPr>
        <w:t>/kraje Południowoafrykańskiej Wspólnoty Celnej. W związku z tym faktem, że koszty nakładów znacznie spadły od 2016 r.</w:t>
      </w:r>
      <w:r>
        <w:rPr>
          <w:rFonts w:ascii="Arial" w:hAnsi="Arial" w:cs="Arial"/>
          <w:color w:val="222222"/>
        </w:rPr>
        <w:br/>
        <w:t>W toku oficjalnych postępowań poczyniono fałszywe zarzuty i przekazano do w mediów, że przywóz drobiu z UE osłabia miejscowego producenta drobiu ze względu na:</w:t>
      </w:r>
      <w:r>
        <w:rPr>
          <w:rFonts w:ascii="Arial" w:hAnsi="Arial" w:cs="Arial"/>
          <w:color w:val="222222"/>
        </w:rPr>
        <w:br/>
        <w:t xml:space="preserve">• ogromna ilość </w:t>
      </w:r>
      <w:r w:rsidR="003F0D78">
        <w:rPr>
          <w:rFonts w:ascii="Arial" w:hAnsi="Arial" w:cs="Arial"/>
          <w:color w:val="222222"/>
        </w:rPr>
        <w:t>kości w kawałkach kurczaka</w:t>
      </w:r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br/>
        <w:t xml:space="preserve">• części kurczaka </w:t>
      </w:r>
      <w:r w:rsidR="003F0D78">
        <w:rPr>
          <w:rFonts w:ascii="Arial" w:hAnsi="Arial" w:cs="Arial"/>
          <w:color w:val="222222"/>
        </w:rPr>
        <w:t xml:space="preserve">są </w:t>
      </w:r>
      <w:r>
        <w:rPr>
          <w:rFonts w:ascii="Arial" w:hAnsi="Arial" w:cs="Arial"/>
          <w:color w:val="222222"/>
        </w:rPr>
        <w:t>gorszej jakości niż konsumowane w UE ("śmieci");</w:t>
      </w:r>
      <w:r>
        <w:rPr>
          <w:rFonts w:ascii="Arial" w:hAnsi="Arial" w:cs="Arial"/>
          <w:color w:val="222222"/>
        </w:rPr>
        <w:br/>
        <w:t xml:space="preserve">• </w:t>
      </w:r>
      <w:r w:rsidR="003F0D78">
        <w:rPr>
          <w:rFonts w:ascii="Arial" w:hAnsi="Arial" w:cs="Arial"/>
          <w:color w:val="222222"/>
        </w:rPr>
        <w:t xml:space="preserve">ceny </w:t>
      </w:r>
      <w:r>
        <w:rPr>
          <w:rFonts w:ascii="Arial" w:hAnsi="Arial" w:cs="Arial"/>
          <w:color w:val="222222"/>
        </w:rPr>
        <w:t>kurczak</w:t>
      </w:r>
      <w:r w:rsidR="003F0D78">
        <w:rPr>
          <w:rFonts w:ascii="Arial" w:hAnsi="Arial" w:cs="Arial"/>
          <w:color w:val="222222"/>
        </w:rPr>
        <w:t xml:space="preserve">a niższe od ceny </w:t>
      </w:r>
      <w:r>
        <w:rPr>
          <w:rFonts w:ascii="Arial" w:hAnsi="Arial" w:cs="Arial"/>
          <w:color w:val="222222"/>
        </w:rPr>
        <w:t>lokaln</w:t>
      </w:r>
      <w:r w:rsidR="003F0D78">
        <w:rPr>
          <w:rFonts w:ascii="Arial" w:hAnsi="Arial" w:cs="Arial"/>
          <w:color w:val="222222"/>
        </w:rPr>
        <w:t>ych</w:t>
      </w:r>
      <w:r>
        <w:rPr>
          <w:rFonts w:ascii="Arial" w:hAnsi="Arial" w:cs="Arial"/>
          <w:color w:val="222222"/>
        </w:rPr>
        <w:t xml:space="preserve"> producen</w:t>
      </w:r>
      <w:r w:rsidR="003F0D78">
        <w:rPr>
          <w:rFonts w:ascii="Arial" w:hAnsi="Arial" w:cs="Arial"/>
          <w:color w:val="222222"/>
        </w:rPr>
        <w:t>tów</w:t>
      </w:r>
      <w:r>
        <w:rPr>
          <w:rFonts w:ascii="Arial" w:hAnsi="Arial" w:cs="Arial"/>
          <w:color w:val="222222"/>
        </w:rPr>
        <w:t xml:space="preserve"> ("dumping");</w:t>
      </w:r>
      <w:r>
        <w:rPr>
          <w:rFonts w:ascii="Arial" w:hAnsi="Arial" w:cs="Arial"/>
          <w:color w:val="222222"/>
        </w:rPr>
        <w:br/>
        <w:t>• produkty z kurczaka</w:t>
      </w:r>
      <w:r w:rsidR="003F0D78">
        <w:rPr>
          <w:rFonts w:ascii="Arial" w:hAnsi="Arial" w:cs="Arial"/>
          <w:color w:val="222222"/>
        </w:rPr>
        <w:t xml:space="preserve"> są subsydiowane</w:t>
      </w:r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br/>
        <w:t xml:space="preserve">• ... z domniemanym skutkiem utraty miejsc pracy w </w:t>
      </w:r>
      <w:r w:rsidR="003B15AE">
        <w:rPr>
          <w:rFonts w:ascii="Arial" w:hAnsi="Arial" w:cs="Arial"/>
          <w:color w:val="222222"/>
        </w:rPr>
        <w:t>RPA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 w:rsidRPr="003F0D78">
        <w:rPr>
          <w:rFonts w:ascii="Arial" w:hAnsi="Arial" w:cs="Arial"/>
          <w:b/>
          <w:color w:val="222222"/>
        </w:rPr>
        <w:t>Fakty nie potwierdzają tych zarzutów.</w:t>
      </w:r>
      <w:r w:rsidRPr="003F0D78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t xml:space="preserve">Ilość drobiu przywożonego do Republiki Południowej Afryki z UE drastycznie spadła od grudnia 2016 r. </w:t>
      </w:r>
      <w:r w:rsidR="003F0D78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została zastąpiona </w:t>
      </w:r>
      <w:r w:rsidR="003F0D78">
        <w:rPr>
          <w:rFonts w:ascii="Arial" w:hAnsi="Arial" w:cs="Arial"/>
          <w:color w:val="222222"/>
        </w:rPr>
        <w:t>przywozem wytwarzanych w państw trzecich</w:t>
      </w:r>
      <w:r>
        <w:rPr>
          <w:rFonts w:ascii="Arial" w:hAnsi="Arial" w:cs="Arial"/>
          <w:color w:val="222222"/>
        </w:rPr>
        <w:t>, a w szczególności przez produkcję krajową.</w:t>
      </w:r>
      <w:r>
        <w:rPr>
          <w:rFonts w:ascii="Arial" w:hAnsi="Arial" w:cs="Arial"/>
          <w:color w:val="222222"/>
        </w:rPr>
        <w:br/>
        <w:t xml:space="preserve">Przed grudniem 2016 r. </w:t>
      </w:r>
      <w:r w:rsidR="003F0D78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roducenci unijni byli w stanie zaspokoić popyt Afry</w:t>
      </w:r>
      <w:r w:rsidR="003F0D78">
        <w:rPr>
          <w:rFonts w:ascii="Arial" w:hAnsi="Arial" w:cs="Arial"/>
          <w:color w:val="222222"/>
        </w:rPr>
        <w:t xml:space="preserve">kiPołudniowej </w:t>
      </w:r>
      <w:r>
        <w:rPr>
          <w:rFonts w:ascii="Arial" w:hAnsi="Arial" w:cs="Arial"/>
          <w:color w:val="222222"/>
        </w:rPr>
        <w:t xml:space="preserve">na zamrożone części z kurczaka </w:t>
      </w:r>
      <w:r w:rsidR="003F0D78">
        <w:rPr>
          <w:rFonts w:ascii="Arial" w:hAnsi="Arial" w:cs="Arial"/>
          <w:color w:val="222222"/>
        </w:rPr>
        <w:t>z kośćmi</w:t>
      </w:r>
      <w:r>
        <w:rPr>
          <w:rFonts w:ascii="Arial" w:hAnsi="Arial" w:cs="Arial"/>
          <w:color w:val="222222"/>
        </w:rPr>
        <w:t xml:space="preserve">, określone w poniższych tabelach jako "cięcia </w:t>
      </w:r>
      <w:r w:rsidR="003F0D78">
        <w:rPr>
          <w:rFonts w:ascii="Arial" w:hAnsi="Arial" w:cs="Arial"/>
          <w:color w:val="222222"/>
        </w:rPr>
        <w:t>jednolite (bez wypreparowywania określonych elementów z danej części tuszki)(</w:t>
      </w:r>
      <w:proofErr w:type="spellStart"/>
      <w:r w:rsidR="003F0D78">
        <w:rPr>
          <w:rFonts w:ascii="Arial" w:hAnsi="Arial" w:cs="Arial"/>
          <w:color w:val="222222"/>
        </w:rPr>
        <w:t>safequardcuts</w:t>
      </w:r>
      <w:proofErr w:type="spellEnd"/>
      <w:r w:rsidR="003F0D78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". Po wybuchu wysoce zjadliwej grypy ptaków w znacznej części Europy</w:t>
      </w:r>
      <w:r w:rsidR="003F0D78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eksport mięsa z kurczaka </w:t>
      </w:r>
      <w:r w:rsidR="003B15AE">
        <w:rPr>
          <w:rFonts w:ascii="Arial" w:hAnsi="Arial" w:cs="Arial"/>
          <w:color w:val="222222"/>
        </w:rPr>
        <w:t xml:space="preserve">z </w:t>
      </w:r>
      <w:r>
        <w:rPr>
          <w:rFonts w:ascii="Arial" w:hAnsi="Arial" w:cs="Arial"/>
          <w:color w:val="222222"/>
        </w:rPr>
        <w:t xml:space="preserve">UE gwałtownie spadł w 2017 r. </w:t>
      </w:r>
      <w:r w:rsidR="00B86C3F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nie wykazał oznak ożywienia w 2018 r. </w:t>
      </w:r>
      <w:r w:rsidR="00B86C3F">
        <w:rPr>
          <w:rFonts w:ascii="Arial" w:hAnsi="Arial" w:cs="Arial"/>
          <w:color w:val="222222"/>
        </w:rPr>
        <w:t xml:space="preserve">Prezentowane liczby jednoznacznie wskazują ,że 2017 r. import kawałków kurczaków z kośćmi </w:t>
      </w:r>
      <w:r>
        <w:rPr>
          <w:rFonts w:ascii="Arial" w:hAnsi="Arial" w:cs="Arial"/>
          <w:color w:val="222222"/>
        </w:rPr>
        <w:t xml:space="preserve">w </w:t>
      </w:r>
      <w:r w:rsidR="00B86C3F">
        <w:rPr>
          <w:rFonts w:ascii="Arial" w:hAnsi="Arial" w:cs="Arial"/>
          <w:color w:val="222222"/>
        </w:rPr>
        <w:t xml:space="preserve">obniżył się </w:t>
      </w:r>
      <w:r>
        <w:rPr>
          <w:rFonts w:ascii="Arial" w:hAnsi="Arial" w:cs="Arial"/>
          <w:color w:val="222222"/>
        </w:rPr>
        <w:t>o 71,9% w porównaniu z 2016 r.</w:t>
      </w:r>
    </w:p>
    <w:p w:rsidR="00B86C3F" w:rsidRDefault="00B86C3F">
      <w:r>
        <w:rPr>
          <w:noProof/>
          <w:lang w:eastAsia="pl-PL"/>
        </w:rPr>
        <w:lastRenderedPageBreak/>
        <w:drawing>
          <wp:inline distT="0" distB="0" distL="0" distR="0">
            <wp:extent cx="5760720" cy="32404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3F" w:rsidRDefault="00B86C3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Rys 1 Import z UE do </w:t>
      </w:r>
      <w:r w:rsidR="003B15AE">
        <w:rPr>
          <w:rFonts w:ascii="Arial" w:hAnsi="Arial" w:cs="Arial"/>
          <w:color w:val="222222"/>
        </w:rPr>
        <w:t>RPA</w:t>
      </w:r>
      <w:r>
        <w:rPr>
          <w:rFonts w:ascii="Arial" w:hAnsi="Arial" w:cs="Arial"/>
          <w:color w:val="222222"/>
        </w:rPr>
        <w:t xml:space="preserve"> kawałków kurczaków z kością(tys. ton)</w:t>
      </w:r>
    </w:p>
    <w:p w:rsidR="00B86C3F" w:rsidRDefault="00B86C3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Jak wyraźnie pokazują wszystkie dostępne dane handlowe, lokalny popyt na zagraniczne produkty z kurczaka pozostaje silny pomimo lokalnego przemysłu, który uważa się za wydajny i zdolny do pełnego zaopatrzenia lokalnego rynku. Producenci z państw trzecich, w tym zUSA i Brazylii, byli w stanie uzupełnić niedobór spowodowany spadkiem importu z UE. W 2017 r. import z krajów spoza UE wyniósł 175,950 ton, co oznacza prawie czterokrotny wzrost przyw</w:t>
      </w:r>
      <w:r w:rsidR="0058569C">
        <w:rPr>
          <w:rFonts w:ascii="Arial" w:hAnsi="Arial" w:cs="Arial"/>
          <w:color w:val="222222"/>
        </w:rPr>
        <w:t xml:space="preserve">iezionych </w:t>
      </w:r>
      <w:r>
        <w:rPr>
          <w:rFonts w:ascii="Arial" w:hAnsi="Arial" w:cs="Arial"/>
          <w:color w:val="222222"/>
        </w:rPr>
        <w:t xml:space="preserve">do </w:t>
      </w:r>
      <w:r w:rsidR="003B15AE">
        <w:rPr>
          <w:rFonts w:ascii="Arial" w:hAnsi="Arial" w:cs="Arial"/>
          <w:color w:val="222222"/>
        </w:rPr>
        <w:t>RPA</w:t>
      </w:r>
      <w:r>
        <w:rPr>
          <w:rFonts w:ascii="Arial" w:hAnsi="Arial" w:cs="Arial"/>
          <w:color w:val="222222"/>
        </w:rPr>
        <w:t xml:space="preserve"> w 2016 r.</w:t>
      </w:r>
      <w:r w:rsidR="0058569C">
        <w:rPr>
          <w:rFonts w:ascii="Arial" w:hAnsi="Arial" w:cs="Arial"/>
          <w:color w:val="222222"/>
        </w:rPr>
        <w:t>(45 200 ton).</w:t>
      </w:r>
      <w:r>
        <w:rPr>
          <w:rFonts w:ascii="Arial" w:hAnsi="Arial" w:cs="Arial"/>
          <w:color w:val="222222"/>
        </w:rPr>
        <w:br/>
        <w:t xml:space="preserve">Z poniższego wykresu </w:t>
      </w:r>
      <w:r w:rsidR="0058569C">
        <w:rPr>
          <w:rFonts w:ascii="Arial" w:hAnsi="Arial" w:cs="Arial"/>
          <w:color w:val="222222"/>
        </w:rPr>
        <w:t>kolumnowego</w:t>
      </w:r>
      <w:r>
        <w:rPr>
          <w:rFonts w:ascii="Arial" w:hAnsi="Arial" w:cs="Arial"/>
          <w:color w:val="222222"/>
        </w:rPr>
        <w:t xml:space="preserve"> wyraźnie widać, że poprzedni przywóz </w:t>
      </w:r>
      <w:r w:rsidR="0058569C">
        <w:rPr>
          <w:rFonts w:ascii="Arial" w:hAnsi="Arial" w:cs="Arial"/>
          <w:color w:val="222222"/>
        </w:rPr>
        <w:t>kawałków kurczaków z UE</w:t>
      </w:r>
      <w:r>
        <w:rPr>
          <w:rFonts w:ascii="Arial" w:hAnsi="Arial" w:cs="Arial"/>
          <w:color w:val="222222"/>
        </w:rPr>
        <w:t xml:space="preserve"> został zastąpiony przez przywóz z innych krajów, a nie przez lokalny przemysł. </w:t>
      </w:r>
      <w:r w:rsidR="0058569C">
        <w:rPr>
          <w:rFonts w:ascii="Arial" w:hAnsi="Arial" w:cs="Arial"/>
          <w:color w:val="222222"/>
        </w:rPr>
        <w:t xml:space="preserve">Nie można zatem </w:t>
      </w:r>
      <w:r>
        <w:rPr>
          <w:rFonts w:ascii="Arial" w:hAnsi="Arial" w:cs="Arial"/>
          <w:color w:val="222222"/>
        </w:rPr>
        <w:t>twierdzić, że unijni producenci drobiu pod</w:t>
      </w:r>
      <w:r w:rsidR="0058569C">
        <w:rPr>
          <w:rFonts w:ascii="Arial" w:hAnsi="Arial" w:cs="Arial"/>
          <w:color w:val="222222"/>
        </w:rPr>
        <w:t>kopują</w:t>
      </w:r>
      <w:r>
        <w:rPr>
          <w:rFonts w:ascii="Arial" w:hAnsi="Arial" w:cs="Arial"/>
          <w:color w:val="222222"/>
        </w:rPr>
        <w:t xml:space="preserve"> lub zalewają lokalny rynek.</w:t>
      </w:r>
    </w:p>
    <w:p w:rsidR="0058569C" w:rsidRDefault="0058569C">
      <w:r>
        <w:rPr>
          <w:noProof/>
          <w:lang w:eastAsia="pl-PL"/>
        </w:rPr>
        <w:lastRenderedPageBreak/>
        <w:drawing>
          <wp:inline distT="0" distB="0" distL="0" distR="0">
            <wp:extent cx="5760720" cy="32404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9C" w:rsidRDefault="0058569C" w:rsidP="0058569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Rys 2 Import </w:t>
      </w:r>
      <w:r w:rsidR="003B15AE">
        <w:rPr>
          <w:rFonts w:ascii="Arial" w:hAnsi="Arial" w:cs="Arial"/>
          <w:color w:val="222222"/>
        </w:rPr>
        <w:t>do RPA</w:t>
      </w:r>
      <w:r>
        <w:rPr>
          <w:rFonts w:ascii="Arial" w:hAnsi="Arial" w:cs="Arial"/>
          <w:color w:val="222222"/>
        </w:rPr>
        <w:t xml:space="preserve"> kawałków kurczaków z kością (tys. ton)</w:t>
      </w:r>
    </w:p>
    <w:p w:rsidR="003B15AE" w:rsidRDefault="0058569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Nie ma również absolutnie żadnego powodu, aby twierdzić: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97"/>
      </w:r>
      <w:r>
        <w:rPr>
          <w:rFonts w:ascii="Arial" w:hAnsi="Arial" w:cs="Arial"/>
          <w:color w:val="222222"/>
        </w:rPr>
        <w:sym w:font="Symbol" w:char="F020"/>
      </w:r>
      <w:r>
        <w:rPr>
          <w:rFonts w:ascii="Arial" w:hAnsi="Arial" w:cs="Arial"/>
          <w:color w:val="222222"/>
        </w:rPr>
        <w:t xml:space="preserve"> dla importu drobiu z UE to "śmieci" - drób unijny przywożony do SA ma tę samą wysoką jakość, co drób sprzedawany w UE. Unijne prawo żywnościowe i przepisy nakładają wysokie standardy w zakresie bezpieczeństwa żywności. W przeciwieństwie do Republiki Południowej Afryki, w UE nie stosuje się solenia - jeżeli drób jest prażony, nie można go sprzedawać ani eksportować jako świeżego / mrożonego mięsa drobiowego, ale pod inną etykietą, tj. "produkty z drobiu";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97"/>
      </w:r>
      <w:r>
        <w:rPr>
          <w:rFonts w:ascii="Arial" w:hAnsi="Arial" w:cs="Arial"/>
          <w:color w:val="222222"/>
        </w:rPr>
        <w:sym w:font="Symbol" w:char="F020"/>
      </w:r>
      <w:r>
        <w:rPr>
          <w:rFonts w:ascii="Arial" w:hAnsi="Arial" w:cs="Arial"/>
          <w:color w:val="222222"/>
        </w:rPr>
        <w:t xml:space="preserve"> w przypadku dotacji unijnych - UE nie dofinansowuje ani produkcji drobiu, ani jego eksportu;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sym w:font="Symbol" w:char="F097"/>
      </w:r>
      <w:r>
        <w:rPr>
          <w:rFonts w:ascii="Arial" w:hAnsi="Arial" w:cs="Arial"/>
          <w:color w:val="222222"/>
        </w:rPr>
        <w:sym w:font="Symbol" w:char="F020"/>
      </w:r>
      <w:r>
        <w:rPr>
          <w:rFonts w:ascii="Arial" w:hAnsi="Arial" w:cs="Arial"/>
          <w:color w:val="222222"/>
        </w:rPr>
        <w:t xml:space="preserve"> w przypadku importu z UE, który jest tańszy ("dumping" lub "drapieżne ceny") niż ceny konkurencji - w szczególności ceny brojlerów w UE stale przewyższają ceny innych dużych importerów w </w:t>
      </w:r>
      <w:r w:rsidR="003B15AE">
        <w:rPr>
          <w:rFonts w:ascii="Arial" w:hAnsi="Arial" w:cs="Arial"/>
          <w:color w:val="222222"/>
        </w:rPr>
        <w:t>RPA</w:t>
      </w:r>
      <w:r>
        <w:rPr>
          <w:rFonts w:ascii="Arial" w:hAnsi="Arial" w:cs="Arial"/>
          <w:color w:val="222222"/>
        </w:rPr>
        <w:t xml:space="preserve">, w szczególności w USA i Brazylii. Jest niezrozumiałe, </w:t>
      </w:r>
      <w:r w:rsidR="003B15AE">
        <w:rPr>
          <w:rFonts w:ascii="Arial" w:hAnsi="Arial" w:cs="Arial"/>
          <w:color w:val="222222"/>
        </w:rPr>
        <w:t xml:space="preserve">że jeśli </w:t>
      </w:r>
      <w:r>
        <w:rPr>
          <w:rFonts w:ascii="Arial" w:hAnsi="Arial" w:cs="Arial"/>
          <w:color w:val="222222"/>
        </w:rPr>
        <w:t xml:space="preserve">istniał dumping, </w:t>
      </w:r>
      <w:r w:rsidR="00856E62">
        <w:rPr>
          <w:rFonts w:ascii="Arial" w:hAnsi="Arial" w:cs="Arial"/>
          <w:color w:val="222222"/>
        </w:rPr>
        <w:t xml:space="preserve">to </w:t>
      </w:r>
      <w:r>
        <w:rPr>
          <w:rFonts w:ascii="Arial" w:hAnsi="Arial" w:cs="Arial"/>
          <w:color w:val="222222"/>
        </w:rPr>
        <w:t xml:space="preserve">dlaczego lokalny przemysł drobiarski, reprezentowany przez Południowoafrykański Związek Drobiarski (SAPA), nie złożył skargi antydumpingowej do Komisji Administracji </w:t>
      </w:r>
      <w:r w:rsidR="003B15AE">
        <w:rPr>
          <w:rFonts w:ascii="Arial" w:hAnsi="Arial" w:cs="Arial"/>
          <w:color w:val="222222"/>
        </w:rPr>
        <w:t>Handlu Zagranicznego</w:t>
      </w:r>
      <w:r>
        <w:rPr>
          <w:rFonts w:ascii="Arial" w:hAnsi="Arial" w:cs="Arial"/>
          <w:color w:val="222222"/>
        </w:rPr>
        <w:t xml:space="preserve"> Republiki Południowej Afryki (ITAC), tak jak zrobili to w przeszłości . SAPA tego nie zrobił. Warto zauważyć, że władze handlowe z </w:t>
      </w:r>
      <w:r w:rsidR="003B15AE">
        <w:rPr>
          <w:rFonts w:ascii="Arial" w:hAnsi="Arial" w:cs="Arial"/>
          <w:color w:val="222222"/>
        </w:rPr>
        <w:t>RPA</w:t>
      </w:r>
      <w:r>
        <w:rPr>
          <w:rFonts w:ascii="Arial" w:hAnsi="Arial" w:cs="Arial"/>
          <w:color w:val="222222"/>
        </w:rPr>
        <w:t xml:space="preserve"> również przyznają, że dumping nie jest problemem.</w:t>
      </w:r>
    </w:p>
    <w:p w:rsidR="003B15AE" w:rsidRDefault="0058569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Zobacz poprzednie odpowiedzi </w:t>
      </w:r>
      <w:r w:rsidR="003B15AE">
        <w:rPr>
          <w:rFonts w:ascii="Arial" w:hAnsi="Arial" w:cs="Arial"/>
          <w:color w:val="222222"/>
        </w:rPr>
        <w:t xml:space="preserve">delegatur UE dla </w:t>
      </w:r>
      <w:r>
        <w:rPr>
          <w:rFonts w:ascii="Arial" w:hAnsi="Arial" w:cs="Arial"/>
          <w:color w:val="222222"/>
        </w:rPr>
        <w:t>mediów:</w:t>
      </w:r>
      <w:r>
        <w:rPr>
          <w:rFonts w:ascii="Arial" w:hAnsi="Arial" w:cs="Arial"/>
          <w:color w:val="222222"/>
        </w:rPr>
        <w:br/>
        <w:t>• Oświadczenie w sprawie drobiu przekazane przez delegaturę UE w Republice Południowej Afryki (02/08/2017</w:t>
      </w:r>
      <w:hyperlink r:id="rId7" w:history="1">
        <w:r w:rsidR="003B15AE" w:rsidRPr="00FB6881">
          <w:rPr>
            <w:rStyle w:val="Hipercze"/>
            <w:rFonts w:ascii="Arial" w:hAnsi="Arial" w:cs="Arial"/>
          </w:rPr>
          <w:t>http://eeas.europa.eu/sites/eeas/files/201700801_statement_on_poultry.pdf</w:t>
        </w:r>
      </w:hyperlink>
    </w:p>
    <w:p w:rsidR="003B15AE" w:rsidRDefault="003B15A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• Oświadczenie w sprawie drobiu (28 marca 2013 r.) - Czy utrata miejsc pracy wynika z przywozu z UE? </w:t>
      </w:r>
      <w:hyperlink r:id="rId8" w:history="1">
        <w:r w:rsidRPr="00FB6881">
          <w:rPr>
            <w:rStyle w:val="Hipercze"/>
            <w:rFonts w:ascii="Arial" w:hAnsi="Arial" w:cs="Arial"/>
          </w:rPr>
          <w:t>http://eeas.europa.eu/sites/eeas/files/20170328_statement_on_poultry_final_.pdf</w:t>
        </w:r>
      </w:hyperlink>
    </w:p>
    <w:p w:rsidR="0058569C" w:rsidRDefault="003B15AE">
      <w:r>
        <w:rPr>
          <w:rFonts w:ascii="Arial" w:hAnsi="Arial" w:cs="Arial"/>
          <w:color w:val="222222"/>
        </w:rPr>
        <w:lastRenderedPageBreak/>
        <w:t xml:space="preserve">• Prezentacja delegacji UE w Afryce Południowej na briefingu prasowym zorganizowanym przez SAPA / </w:t>
      </w:r>
      <w:proofErr w:type="spellStart"/>
      <w:r>
        <w:rPr>
          <w:rFonts w:ascii="Arial" w:hAnsi="Arial" w:cs="Arial"/>
          <w:color w:val="222222"/>
        </w:rPr>
        <w:t>FairPlay</w:t>
      </w:r>
      <w:proofErr w:type="spellEnd"/>
      <w:r>
        <w:rPr>
          <w:rFonts w:ascii="Arial" w:hAnsi="Arial" w:cs="Arial"/>
          <w:color w:val="222222"/>
        </w:rPr>
        <w:t xml:space="preserve"> (28.11.2017)</w:t>
      </w:r>
      <w:r>
        <w:rPr>
          <w:rFonts w:ascii="Arial" w:hAnsi="Arial" w:cs="Arial"/>
          <w:color w:val="222222"/>
        </w:rPr>
        <w:br/>
      </w:r>
      <w:hyperlink r:id="rId9" w:history="1">
        <w:r w:rsidRPr="00FB6881">
          <w:rPr>
            <w:rStyle w:val="Hipercze"/>
            <w:rFonts w:ascii="Arial" w:hAnsi="Arial" w:cs="Arial"/>
          </w:rPr>
          <w:t>http://eeas.europa.eu/delegations/south-africa/36361/presentation-eu-delegation-south-africa-press-briefing-organised-sapafairplay_en</w:t>
        </w:r>
      </w:hyperlink>
    </w:p>
    <w:p w:rsidR="00856E62" w:rsidRDefault="00856E62">
      <w:pPr>
        <w:rPr>
          <w:rFonts w:ascii="Arial" w:hAnsi="Arial" w:cs="Arial"/>
          <w:color w:val="222222"/>
        </w:rPr>
      </w:pPr>
    </w:p>
    <w:p w:rsidR="003B15AE" w:rsidRPr="00856E62" w:rsidRDefault="00856E62">
      <w:pPr>
        <w:rPr>
          <w:b/>
          <w:i/>
        </w:rPr>
      </w:pPr>
      <w:r w:rsidRPr="00856E62">
        <w:rPr>
          <w:b/>
          <w:i/>
        </w:rPr>
        <w:t xml:space="preserve">Tłumaczenie </w:t>
      </w:r>
      <w:proofErr w:type="spellStart"/>
      <w:r w:rsidRPr="00856E62">
        <w:rPr>
          <w:b/>
          <w:i/>
        </w:rPr>
        <w:t>PZZHiPD</w:t>
      </w:r>
      <w:proofErr w:type="spellEnd"/>
    </w:p>
    <w:p w:rsidR="00856E62" w:rsidRDefault="00856E62">
      <w:r w:rsidRPr="00856E62">
        <w:rPr>
          <w:b/>
          <w:i/>
        </w:rPr>
        <w:t>Finansowane z Funduszu Promocji Mięsa Drobiowego</w:t>
      </w:r>
      <w:r>
        <w:t>.</w:t>
      </w:r>
    </w:p>
    <w:sectPr w:rsidR="00856E62" w:rsidSect="002D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C54F0D"/>
    <w:rsid w:val="002D146D"/>
    <w:rsid w:val="003B15AE"/>
    <w:rsid w:val="003F0D78"/>
    <w:rsid w:val="0058569C"/>
    <w:rsid w:val="00856E62"/>
    <w:rsid w:val="00960447"/>
    <w:rsid w:val="00A30EE0"/>
    <w:rsid w:val="00B86C3F"/>
    <w:rsid w:val="00C5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5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1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5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as.europa.eu/sites/eeas/files/20170328_statement_on_poultry_final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eas.europa.eu/sites/eeas/files/201700801_statement_on_poultry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eeas.europa.eu/delegations/south-africa/36361/presentation-eu-delegation-south-africa-press-briefing-organised-sapafairplay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2</cp:revision>
  <dcterms:created xsi:type="dcterms:W3CDTF">2018-05-21T19:57:00Z</dcterms:created>
  <dcterms:modified xsi:type="dcterms:W3CDTF">2018-05-28T15:23:00Z</dcterms:modified>
</cp:coreProperties>
</file>