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3F8D" w14:textId="77777777" w:rsidR="0008538C" w:rsidRDefault="0008538C" w:rsidP="0008538C">
      <w:r>
        <w:t>Genetyka</w:t>
      </w:r>
    </w:p>
    <w:p w14:paraId="625FC93B" w14:textId="77777777" w:rsidR="0008538C" w:rsidRDefault="0008538C" w:rsidP="0008538C">
      <w:r>
        <w:t>Wiadomości 3 luty 2021</w:t>
      </w:r>
    </w:p>
    <w:p w14:paraId="0FB7C171" w14:textId="77777777" w:rsidR="0008538C" w:rsidRPr="0008538C" w:rsidRDefault="0008538C" w:rsidP="0008538C">
      <w:pPr>
        <w:rPr>
          <w:b/>
          <w:bCs/>
          <w:sz w:val="28"/>
          <w:szCs w:val="28"/>
        </w:rPr>
      </w:pPr>
      <w:r w:rsidRPr="0008538C">
        <w:rPr>
          <w:b/>
          <w:bCs/>
          <w:sz w:val="28"/>
          <w:szCs w:val="28"/>
        </w:rPr>
        <w:t xml:space="preserve">Badania genetyczne mogą pomóc w zwalczaniu bakterii </w:t>
      </w:r>
      <w:proofErr w:type="spellStart"/>
      <w:r w:rsidRPr="0008538C">
        <w:rPr>
          <w:b/>
          <w:bCs/>
          <w:sz w:val="28"/>
          <w:szCs w:val="28"/>
        </w:rPr>
        <w:t>Campylobacter</w:t>
      </w:r>
      <w:proofErr w:type="spellEnd"/>
      <w:r w:rsidRPr="0008538C">
        <w:rPr>
          <w:b/>
          <w:bCs/>
          <w:sz w:val="28"/>
          <w:szCs w:val="28"/>
        </w:rPr>
        <w:t xml:space="preserve"> u kurcząt.</w:t>
      </w:r>
    </w:p>
    <w:p w14:paraId="1784B9D6" w14:textId="77777777" w:rsidR="0008538C" w:rsidRDefault="0008538C" w:rsidP="0008538C">
      <w:pPr>
        <w:jc w:val="both"/>
      </w:pPr>
      <w:r>
        <w:t xml:space="preserve"> Naukowcy z Wielkiej Brytanii twierdzą, że zidentyfikowali regiony w układzie genetycznym kurcząt, które są powiązane z odpornością na </w:t>
      </w:r>
      <w:proofErr w:type="spellStart"/>
      <w:r>
        <w:t>Campylobacter</w:t>
      </w:r>
      <w:proofErr w:type="spellEnd"/>
      <w:r>
        <w:t>.</w:t>
      </w:r>
    </w:p>
    <w:p w14:paraId="59D9F98B" w14:textId="77777777" w:rsidR="0008538C" w:rsidRDefault="0008538C" w:rsidP="0008538C">
      <w:pPr>
        <w:jc w:val="both"/>
      </w:pPr>
      <w:r>
        <w:t xml:space="preserve">Szacuje się, że każdego roku ponad 500.000 osób w Wielkiej Brytanii jest zarażonych bakterią </w:t>
      </w:r>
      <w:proofErr w:type="spellStart"/>
      <w:r>
        <w:t>Campylobacter</w:t>
      </w:r>
      <w:proofErr w:type="spellEnd"/>
      <w:r>
        <w:t xml:space="preserve">, główną bakteryjną przyczyną zapalenia żołądka i jelit przenoszonego przez żywność u ludzi, co kosztuje państwo około 50 milionów funtów. Dane uzyskane w badaniu informują o zakresie, które części kodu genetycznego kurczaka mogą być powiązane z występowaniem </w:t>
      </w:r>
      <w:proofErr w:type="spellStart"/>
      <w:r>
        <w:t>Campylobacter</w:t>
      </w:r>
      <w:proofErr w:type="spellEnd"/>
      <w:r>
        <w:t xml:space="preserve"> w jelitach kurczaka, jednakże ustalono również, że czynniki środowiskowe i niegenetyczne odgrywają znaczącą rolę w epidemiach </w:t>
      </w:r>
      <w:proofErr w:type="spellStart"/>
      <w:r>
        <w:t>Campylobacter</w:t>
      </w:r>
      <w:proofErr w:type="spellEnd"/>
      <w:r>
        <w:t>.</w:t>
      </w:r>
    </w:p>
    <w:p w14:paraId="1A47292F" w14:textId="77777777" w:rsidR="0008538C" w:rsidRDefault="0008538C" w:rsidP="0008538C">
      <w:pPr>
        <w:jc w:val="both"/>
      </w:pPr>
      <w:r>
        <w:t xml:space="preserve">Naukowcy ze szkockiego Instytutu </w:t>
      </w:r>
      <w:proofErr w:type="spellStart"/>
      <w:r>
        <w:t>Roslin</w:t>
      </w:r>
      <w:proofErr w:type="spellEnd"/>
      <w:r>
        <w:t xml:space="preserve">, współpracujący z globalną firmą hodowlaną </w:t>
      </w:r>
      <w:proofErr w:type="spellStart"/>
      <w:r>
        <w:t>Aviagen</w:t>
      </w:r>
      <w:proofErr w:type="spellEnd"/>
      <w:r>
        <w:t xml:space="preserve">, przeanalizowali budowę genetyczną 3,000 brojlerów, aby odkryć czy części ich kodu genetycznego były powiązane z odpornością na kolonizację </w:t>
      </w:r>
      <w:proofErr w:type="spellStart"/>
      <w:r>
        <w:t>Campylobacter</w:t>
      </w:r>
      <w:proofErr w:type="spellEnd"/>
      <w:r>
        <w:t xml:space="preserve">. Monitorowano określone pozycje w genomie ptaków. Zostało to połączone z analizą ekspresji genów u kurcząt, które były odporne lub podatne na kolonizację przez bakterie. Wszystkie kurczęta były naturalnie narażone na działanie </w:t>
      </w:r>
      <w:proofErr w:type="spellStart"/>
      <w:r>
        <w:t>Campylobacter</w:t>
      </w:r>
      <w:proofErr w:type="spellEnd"/>
      <w:r>
        <w:t xml:space="preserve"> obecnych w środowisku, co naśladuje sposób, w jaki kurczęta są narażone na działanie bakterii na fermie produkcyjnej.</w:t>
      </w:r>
    </w:p>
    <w:p w14:paraId="3703A1D4" w14:textId="77777777" w:rsidR="0008538C" w:rsidRPr="00D337E0" w:rsidRDefault="0008538C" w:rsidP="0008538C">
      <w:pPr>
        <w:jc w:val="both"/>
        <w:rPr>
          <w:b/>
          <w:bCs/>
        </w:rPr>
      </w:pPr>
      <w:r w:rsidRPr="00D337E0">
        <w:rPr>
          <w:b/>
          <w:bCs/>
        </w:rPr>
        <w:t>Dane</w:t>
      </w:r>
    </w:p>
    <w:p w14:paraId="21640CDF" w14:textId="77777777" w:rsidR="0008538C" w:rsidRDefault="0008538C" w:rsidP="0008538C">
      <w:pPr>
        <w:jc w:val="both"/>
      </w:pPr>
      <w:r>
        <w:t xml:space="preserve">Profesor Mark Stevens, Katedra Patogenezy Drobnoustrojów w Instytucie </w:t>
      </w:r>
      <w:proofErr w:type="spellStart"/>
      <w:r>
        <w:t>Roslin</w:t>
      </w:r>
      <w:proofErr w:type="spellEnd"/>
      <w:r>
        <w:t xml:space="preserve">, powiedział, że dane wskazują, że istnieje niska podstawa genetyczna dla odporności na kolonizację </w:t>
      </w:r>
      <w:proofErr w:type="spellStart"/>
      <w:r>
        <w:t>Campylobacter</w:t>
      </w:r>
      <w:proofErr w:type="spellEnd"/>
      <w:r>
        <w:t xml:space="preserve">: "Pokazało to również, że czynniki niegenetyczne odgrywają bardziej znaczącą rolę w przenoszeniu </w:t>
      </w:r>
      <w:proofErr w:type="spellStart"/>
      <w:r>
        <w:t>Campylobacter</w:t>
      </w:r>
      <w:proofErr w:type="spellEnd"/>
      <w:r>
        <w:t xml:space="preserve"> u kurcząt. Ponadto, regiony genomu związane z odpornością na kolonizację były wysoce rozpowszechnione w badanej linii kurcząt."</w:t>
      </w:r>
    </w:p>
    <w:p w14:paraId="164E8C19" w14:textId="77777777" w:rsidR="0008538C" w:rsidRDefault="0008538C" w:rsidP="0008538C">
      <w:pPr>
        <w:jc w:val="both"/>
      </w:pPr>
      <w:r w:rsidRPr="00D337E0">
        <w:t xml:space="preserve">Dr Richard </w:t>
      </w:r>
      <w:proofErr w:type="spellStart"/>
      <w:r w:rsidRPr="00D337E0">
        <w:t>Bailey</w:t>
      </w:r>
      <w:proofErr w:type="spellEnd"/>
      <w:r w:rsidRPr="00D337E0">
        <w:t xml:space="preserve">, naukowiec </w:t>
      </w:r>
      <w:proofErr w:type="spellStart"/>
      <w:r w:rsidRPr="00D337E0">
        <w:t>Aviagen</w:t>
      </w:r>
      <w:proofErr w:type="spellEnd"/>
      <w:r w:rsidRPr="00D337E0">
        <w:t xml:space="preserve"> ds. zdrowia drobiu, dodał: "Wyniki te pokazują, że chociaż istnieją czynniki genetyczne, które wpływają na kolonizację </w:t>
      </w:r>
      <w:proofErr w:type="spellStart"/>
      <w:r w:rsidRPr="00D337E0">
        <w:t>Campylobacter</w:t>
      </w:r>
      <w:proofErr w:type="spellEnd"/>
      <w:r w:rsidRPr="00D337E0">
        <w:t xml:space="preserve">, czynniki te odgrywają niewielką rolę i dlatego kluczowe jest scharakteryzowanie i zrozumienie roli czynników niegenetycznych i środowiskowych w celu dalszego zmniejszenia poziomu </w:t>
      </w:r>
      <w:proofErr w:type="spellStart"/>
      <w:r w:rsidRPr="00D337E0">
        <w:t>Campylobacter</w:t>
      </w:r>
      <w:proofErr w:type="spellEnd"/>
      <w:r w:rsidRPr="00D337E0">
        <w:t xml:space="preserve"> u drobiu."</w:t>
      </w:r>
    </w:p>
    <w:p w14:paraId="5E6160B0" w14:textId="77777777" w:rsidR="0008538C" w:rsidRPr="00D337E0" w:rsidRDefault="0008538C" w:rsidP="0008538C">
      <w:pPr>
        <w:jc w:val="both"/>
        <w:rPr>
          <w:b/>
          <w:bCs/>
        </w:rPr>
      </w:pPr>
      <w:r w:rsidRPr="00D337E0">
        <w:rPr>
          <w:b/>
          <w:bCs/>
        </w:rPr>
        <w:t xml:space="preserve">Raportowanie o </w:t>
      </w:r>
      <w:proofErr w:type="spellStart"/>
      <w:r w:rsidRPr="00D337E0">
        <w:rPr>
          <w:b/>
          <w:bCs/>
        </w:rPr>
        <w:t>Campylobacter</w:t>
      </w:r>
      <w:proofErr w:type="spellEnd"/>
      <w:r w:rsidRPr="00D337E0">
        <w:rPr>
          <w:b/>
          <w:bCs/>
        </w:rPr>
        <w:t xml:space="preserve"> przez supermarkety</w:t>
      </w:r>
    </w:p>
    <w:p w14:paraId="58C73653" w14:textId="77777777" w:rsidR="0008538C" w:rsidRDefault="0008538C" w:rsidP="0008538C">
      <w:pPr>
        <w:jc w:val="both"/>
      </w:pPr>
      <w:r>
        <w:t xml:space="preserve">Supermarkety w Wielkiej Brytanii zgłaszają obecnie poziomy bakterii </w:t>
      </w:r>
      <w:proofErr w:type="spellStart"/>
      <w:r>
        <w:t>Campylobacter</w:t>
      </w:r>
      <w:proofErr w:type="spellEnd"/>
      <w:r>
        <w:t xml:space="preserve"> w kurczakach do Food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co kwartał. Na początku tego miesiąca, sieć supermarketów </w:t>
      </w:r>
      <w:proofErr w:type="spellStart"/>
      <w:r>
        <w:t>Asda</w:t>
      </w:r>
      <w:proofErr w:type="spellEnd"/>
      <w:r>
        <w:t xml:space="preserve"> zgłosiła najgorszy zestaw statystyk spośród dziewięciu największych brytyjskich detalistów. W trzecim kwartale 2020 roku, 7,7% kurczaków uzyskało pozytywny wynik testu na najwyższy poziom zanieczyszczenia. Jest to drugi raz w ciągu 3 kwartałów, kiedy </w:t>
      </w:r>
      <w:proofErr w:type="spellStart"/>
      <w:r>
        <w:t>Asda</w:t>
      </w:r>
      <w:proofErr w:type="spellEnd"/>
      <w:r>
        <w:t xml:space="preserve"> odnotowała poziom powyżej progu 7% określonego przez FSA dla drobiu z ponad 1.000 jednostek tworzących kolonię na gram (CFU/g) </w:t>
      </w:r>
      <w:proofErr w:type="spellStart"/>
      <w:r>
        <w:t>Campylobacter</w:t>
      </w:r>
      <w:proofErr w:type="spellEnd"/>
      <w:r>
        <w:t>.</w:t>
      </w:r>
    </w:p>
    <w:p w14:paraId="6D7BE7B0" w14:textId="77777777" w:rsidR="0008538C" w:rsidRDefault="0008538C" w:rsidP="0008538C">
      <w:pPr>
        <w:jc w:val="both"/>
      </w:pPr>
      <w:r>
        <w:t>Pozostałe wyniki za trzeci kwartał to:</w:t>
      </w:r>
    </w:p>
    <w:p w14:paraId="45744D76" w14:textId="77777777" w:rsidR="0008538C" w:rsidRDefault="0008538C" w:rsidP="0008538C">
      <w:pPr>
        <w:jc w:val="both"/>
      </w:pPr>
      <w:r>
        <w:t>Lidl - 4 proc.</w:t>
      </w:r>
    </w:p>
    <w:p w14:paraId="19CC91E5" w14:textId="77777777" w:rsidR="0008538C" w:rsidRDefault="0008538C" w:rsidP="0008538C">
      <w:pPr>
        <w:jc w:val="both"/>
      </w:pPr>
      <w:r>
        <w:t>Tesco - 2%</w:t>
      </w:r>
    </w:p>
    <w:p w14:paraId="5805B27D" w14:textId="77777777" w:rsidR="0008538C" w:rsidRDefault="0008538C" w:rsidP="0008538C">
      <w:pPr>
        <w:jc w:val="both"/>
      </w:pPr>
      <w:proofErr w:type="spellStart"/>
      <w:r>
        <w:t>Sainsbury's</w:t>
      </w:r>
      <w:proofErr w:type="spellEnd"/>
      <w:r>
        <w:t xml:space="preserve"> - 2%</w:t>
      </w:r>
    </w:p>
    <w:p w14:paraId="6D9D5D5E" w14:textId="77777777" w:rsidR="0008538C" w:rsidRDefault="0008538C" w:rsidP="0008538C">
      <w:pPr>
        <w:jc w:val="both"/>
      </w:pPr>
      <w:r>
        <w:lastRenderedPageBreak/>
        <w:t>Marks and Spencer - 2%</w:t>
      </w:r>
    </w:p>
    <w:p w14:paraId="4913D7EF" w14:textId="77777777" w:rsidR="0008538C" w:rsidRDefault="0008538C" w:rsidP="0008538C">
      <w:pPr>
        <w:jc w:val="both"/>
      </w:pPr>
      <w:proofErr w:type="spellStart"/>
      <w:r>
        <w:t>Waitrose</w:t>
      </w:r>
      <w:proofErr w:type="spellEnd"/>
      <w:r>
        <w:t xml:space="preserve"> - 1%</w:t>
      </w:r>
    </w:p>
    <w:p w14:paraId="194FBE2C" w14:textId="77777777" w:rsidR="0008538C" w:rsidRDefault="0008538C" w:rsidP="0008538C">
      <w:pPr>
        <w:jc w:val="both"/>
      </w:pPr>
      <w:r>
        <w:t>Co-</w:t>
      </w:r>
      <w:proofErr w:type="spellStart"/>
      <w:r>
        <w:t>op</w:t>
      </w:r>
      <w:proofErr w:type="spellEnd"/>
      <w:r>
        <w:t xml:space="preserve"> - 0,9%</w:t>
      </w:r>
    </w:p>
    <w:p w14:paraId="233F695D" w14:textId="77777777" w:rsidR="0008538C" w:rsidRDefault="0008538C" w:rsidP="0008538C">
      <w:pPr>
        <w:jc w:val="both"/>
      </w:pPr>
      <w:proofErr w:type="spellStart"/>
      <w:r>
        <w:t>Morrisons</w:t>
      </w:r>
      <w:proofErr w:type="spellEnd"/>
      <w:r>
        <w:t xml:space="preserve"> - 0,9%</w:t>
      </w:r>
    </w:p>
    <w:p w14:paraId="52B9E449" w14:textId="77777777" w:rsidR="0008538C" w:rsidRDefault="0008538C" w:rsidP="0008538C">
      <w:pPr>
        <w:jc w:val="both"/>
      </w:pPr>
      <w:proofErr w:type="spellStart"/>
      <w:r>
        <w:t>Aldi</w:t>
      </w:r>
      <w:proofErr w:type="spellEnd"/>
      <w:r>
        <w:t xml:space="preserve"> odnotował najniższy poziom - 0,6% drobiu znalazło się powyżej kategorii 1000 </w:t>
      </w:r>
      <w:proofErr w:type="spellStart"/>
      <w:r>
        <w:t>cfu</w:t>
      </w:r>
      <w:proofErr w:type="spellEnd"/>
      <w:r>
        <w:t>/g, co stanowi wzrost w porównaniu z danymi z okresu od kwietnia do czerwca, kiedy to żaden ptak nie znalazł się w tym przedziale, chociaż w kwietniu nie przebadano żadnego ptaka z powodu Covid-19.</w:t>
      </w:r>
    </w:p>
    <w:p w14:paraId="407793A5" w14:textId="77777777" w:rsidR="0008538C" w:rsidRDefault="0008538C" w:rsidP="0008538C">
      <w:pPr>
        <w:jc w:val="both"/>
      </w:pPr>
      <w:r>
        <w:t xml:space="preserve">Tony </w:t>
      </w:r>
      <w:proofErr w:type="spellStart"/>
      <w:r>
        <w:t>McDougal</w:t>
      </w:r>
      <w:proofErr w:type="spellEnd"/>
    </w:p>
    <w:p w14:paraId="4667F396" w14:textId="03E7BFE5" w:rsidR="0008538C" w:rsidRDefault="0008538C" w:rsidP="0008538C">
      <w:pPr>
        <w:jc w:val="both"/>
      </w:pPr>
      <w:r>
        <w:t>Niezależny dziennikarz</w:t>
      </w:r>
    </w:p>
    <w:p w14:paraId="6CB96232" w14:textId="01EA4BD1" w:rsidR="0008538C" w:rsidRPr="0008538C" w:rsidRDefault="0008538C" w:rsidP="0008538C">
      <w:pPr>
        <w:jc w:val="both"/>
        <w:rPr>
          <w:b/>
          <w:bCs/>
        </w:rPr>
      </w:pPr>
      <w:r w:rsidRPr="0008538C">
        <w:rPr>
          <w:b/>
          <w:bCs/>
        </w:rPr>
        <w:t xml:space="preserve">Tłumaczenie </w:t>
      </w:r>
      <w:proofErr w:type="spellStart"/>
      <w:r w:rsidRPr="0008538C">
        <w:rPr>
          <w:b/>
          <w:bCs/>
        </w:rPr>
        <w:t>PZZHiPD</w:t>
      </w:r>
      <w:proofErr w:type="spellEnd"/>
    </w:p>
    <w:p w14:paraId="146B4D19" w14:textId="2B89DE81" w:rsidR="0008538C" w:rsidRPr="0008538C" w:rsidRDefault="0008538C" w:rsidP="0008538C">
      <w:pPr>
        <w:jc w:val="both"/>
        <w:rPr>
          <w:b/>
          <w:bCs/>
          <w:i/>
          <w:iCs/>
        </w:rPr>
      </w:pPr>
      <w:r w:rsidRPr="0008538C">
        <w:rPr>
          <w:b/>
          <w:bCs/>
          <w:i/>
          <w:iCs/>
        </w:rPr>
        <w:t>FINANSOWANE Z FUNDUSZU PROMOCJI MIĘSA DROBIOWEGO</w:t>
      </w:r>
    </w:p>
    <w:p w14:paraId="739C40AA" w14:textId="77777777" w:rsidR="004145ED" w:rsidRDefault="004145ED"/>
    <w:sectPr w:rsidR="0041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8C"/>
    <w:rsid w:val="0008538C"/>
    <w:rsid w:val="004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DCE0"/>
  <w15:chartTrackingRefBased/>
  <w15:docId w15:val="{1EF73B44-A6E7-410F-AE30-FD1A3EDC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2021-03-21T18:45:00Z</dcterms:created>
  <dcterms:modified xsi:type="dcterms:W3CDTF">2021-03-21T18:47:00Z</dcterms:modified>
</cp:coreProperties>
</file>